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5696" w14:textId="77777777" w:rsidR="00072001" w:rsidRPr="00613AD4" w:rsidRDefault="00072001" w:rsidP="00351ACD">
      <w:pPr>
        <w:jc w:val="both"/>
        <w:rPr>
          <w:rFonts w:ascii="Times New Roman" w:hAnsi="Times New Roman" w:cs="Times New Roman"/>
          <w:lang w:val="en-US"/>
        </w:rPr>
      </w:pPr>
      <w:r w:rsidRPr="00613AD4">
        <w:rPr>
          <w:rFonts w:ascii="Times New Roman" w:hAnsi="Times New Roman" w:cs="Times New Roman"/>
          <w:lang w:val="en-US"/>
        </w:rPr>
        <w:t xml:space="preserve">This Master Services Agreement (this “Agreement”) is between </w:t>
      </w:r>
      <w:r w:rsidRPr="00192E1D">
        <w:rPr>
          <w:rFonts w:ascii="Times New Roman" w:hAnsi="Times New Roman"/>
          <w:lang w:val="en-US"/>
        </w:rPr>
        <w:t>Calian Corp.,</w:t>
      </w:r>
      <w:r w:rsidRPr="00613AD4">
        <w:rPr>
          <w:rFonts w:ascii="Times New Roman" w:hAnsi="Times New Roman" w:cs="Times New Roman"/>
          <w:lang w:val="en-US"/>
        </w:rPr>
        <w:t xml:space="preserve"> with offices located at 840 W. Sam Houston Pkwy. N., Suite 420, Houston, Texas 77024 (“</w:t>
      </w:r>
      <w:r w:rsidRPr="00613AD4">
        <w:rPr>
          <w:rFonts w:ascii="Times New Roman" w:hAnsi="Times New Roman" w:cs="Times New Roman"/>
          <w:b/>
          <w:lang w:val="en-US"/>
        </w:rPr>
        <w:t>us</w:t>
      </w:r>
      <w:r w:rsidRPr="00613AD4">
        <w:rPr>
          <w:rFonts w:ascii="Times New Roman" w:hAnsi="Times New Roman" w:cs="Times New Roman"/>
          <w:lang w:val="en-US"/>
        </w:rPr>
        <w:t>”, “</w:t>
      </w:r>
      <w:r w:rsidRPr="00613AD4">
        <w:rPr>
          <w:rFonts w:ascii="Times New Roman" w:hAnsi="Times New Roman" w:cs="Times New Roman"/>
          <w:b/>
          <w:lang w:val="en-US"/>
        </w:rPr>
        <w:t>our</w:t>
      </w:r>
      <w:r w:rsidRPr="00613AD4">
        <w:rPr>
          <w:rFonts w:ascii="Times New Roman" w:hAnsi="Times New Roman" w:cs="Times New Roman"/>
          <w:lang w:val="en-US"/>
        </w:rPr>
        <w:t>”, “</w:t>
      </w:r>
      <w:r w:rsidRPr="00613AD4">
        <w:rPr>
          <w:rFonts w:ascii="Times New Roman" w:hAnsi="Times New Roman" w:cs="Times New Roman"/>
          <w:b/>
          <w:lang w:val="en-US"/>
        </w:rPr>
        <w:t>we</w:t>
      </w:r>
      <w:r w:rsidRPr="00613AD4">
        <w:rPr>
          <w:rFonts w:ascii="Times New Roman" w:hAnsi="Times New Roman" w:cs="Times New Roman"/>
          <w:lang w:val="en-US"/>
        </w:rPr>
        <w:t>” or “</w:t>
      </w:r>
      <w:r w:rsidRPr="00613AD4">
        <w:rPr>
          <w:rFonts w:ascii="Times New Roman" w:hAnsi="Times New Roman" w:cs="Times New Roman"/>
          <w:b/>
          <w:lang w:val="en-US"/>
        </w:rPr>
        <w:t>Calian</w:t>
      </w:r>
      <w:r w:rsidRPr="00613AD4">
        <w:rPr>
          <w:rFonts w:ascii="Times New Roman" w:hAnsi="Times New Roman" w:cs="Times New Roman"/>
          <w:lang w:val="en-US"/>
        </w:rPr>
        <w:t>”), and you, the entity who electronically signs this document in the signature block, below (“</w:t>
      </w:r>
      <w:r w:rsidRPr="00613AD4">
        <w:rPr>
          <w:rFonts w:ascii="Times New Roman" w:hAnsi="Times New Roman" w:cs="Times New Roman"/>
          <w:b/>
          <w:lang w:val="en-US"/>
        </w:rPr>
        <w:t>you</w:t>
      </w:r>
      <w:r w:rsidRPr="00613AD4">
        <w:rPr>
          <w:rFonts w:ascii="Times New Roman" w:hAnsi="Times New Roman" w:cs="Times New Roman"/>
          <w:lang w:val="en-US"/>
        </w:rPr>
        <w:t>”, “</w:t>
      </w:r>
      <w:r w:rsidRPr="00613AD4">
        <w:rPr>
          <w:rFonts w:ascii="Times New Roman" w:hAnsi="Times New Roman" w:cs="Times New Roman"/>
          <w:b/>
          <w:lang w:val="en-US"/>
        </w:rPr>
        <w:t>your</w:t>
      </w:r>
      <w:r w:rsidRPr="00613AD4">
        <w:rPr>
          <w:rFonts w:ascii="Times New Roman" w:hAnsi="Times New Roman" w:cs="Times New Roman"/>
          <w:lang w:val="en-US"/>
        </w:rPr>
        <w:t>” or “</w:t>
      </w:r>
      <w:r w:rsidRPr="00613AD4">
        <w:rPr>
          <w:rFonts w:ascii="Times New Roman" w:hAnsi="Times New Roman" w:cs="Times New Roman"/>
          <w:b/>
          <w:lang w:val="en-US"/>
        </w:rPr>
        <w:t>Client</w:t>
      </w:r>
      <w:r w:rsidRPr="00613AD4">
        <w:rPr>
          <w:rFonts w:ascii="Times New Roman" w:hAnsi="Times New Roman" w:cs="Times New Roman"/>
          <w:lang w:val="en-US"/>
        </w:rPr>
        <w:t>”).  This Agreement is effective as of the latest date of the signatures of the parties below (“Effective Date”).</w:t>
      </w:r>
    </w:p>
    <w:p w14:paraId="0EA7D01C" w14:textId="77777777" w:rsidR="00B933AD" w:rsidRPr="00072001" w:rsidRDefault="00B933AD" w:rsidP="00351ACD">
      <w:pPr>
        <w:pStyle w:val="ListParagraph"/>
        <w:jc w:val="both"/>
        <w:rPr>
          <w:rFonts w:ascii="Times New Roman" w:hAnsi="Times New Roman" w:cs="Times New Roman"/>
          <w:b/>
          <w:lang w:val="en-US"/>
        </w:rPr>
      </w:pPr>
    </w:p>
    <w:p w14:paraId="16988092" w14:textId="5A63B4AA" w:rsidR="00072001" w:rsidRPr="00072001" w:rsidRDefault="00072001" w:rsidP="00AF256A">
      <w:pPr>
        <w:pStyle w:val="ListParagraph"/>
        <w:numPr>
          <w:ilvl w:val="0"/>
          <w:numId w:val="1"/>
        </w:numPr>
        <w:jc w:val="both"/>
        <w:rPr>
          <w:rFonts w:ascii="Times New Roman" w:hAnsi="Times New Roman" w:cs="Times New Roman"/>
          <w:lang w:val="en-US"/>
        </w:rPr>
      </w:pPr>
      <w:r w:rsidRPr="00072001">
        <w:rPr>
          <w:rFonts w:ascii="Times New Roman" w:hAnsi="Times New Roman" w:cs="Times New Roman"/>
          <w:b/>
          <w:lang w:val="en-US"/>
        </w:rPr>
        <w:t>SCOPE OF SERVICES; SOW.</w:t>
      </w:r>
      <w:r w:rsidRPr="00072001">
        <w:rPr>
          <w:rFonts w:ascii="Times New Roman" w:hAnsi="Times New Roman" w:cs="Times New Roman"/>
          <w:lang w:val="en-US"/>
        </w:rPr>
        <w:t xml:space="preserve">  This is a master agreement that governs all services that we perform or facilitate for you, as well as our sale, licensure, and/or provision of products or software (as applicable) to you (collectively, the “Services”).  The specific Services are not described in this Agreement; instead, they will be described in one or more order forms, quotes, proposals, or statements of work that we provide to you (each, a “SOW”). Once you and we mutually agree to a SOW (either by signing it or by electronic acceptance), the SOW will become a part of, and governed under, the terms of this Agreement.  </w:t>
      </w:r>
      <w:r w:rsidR="005E754E" w:rsidRPr="00F017B4">
        <w:rPr>
          <w:rFonts w:ascii="Times New Roman" w:hAnsi="Times New Roman" w:cs="Times New Roman"/>
          <w:lang w:val="en-US"/>
        </w:rPr>
        <w:t>Unless</w:t>
      </w:r>
      <w:r w:rsidR="005E754E" w:rsidRPr="00304E19">
        <w:rPr>
          <w:rFonts w:ascii="Times New Roman" w:hAnsi="Times New Roman" w:cs="Times New Roman"/>
          <w:lang w:val="en-US"/>
        </w:rPr>
        <w:t xml:space="preserve"> the SOW expressly states that it is overriding the conflicting provisions of this Agreement</w:t>
      </w:r>
      <w:r w:rsidR="00011D4A">
        <w:rPr>
          <w:rFonts w:ascii="Times New Roman" w:hAnsi="Times New Roman" w:cs="Times New Roman"/>
          <w:lang w:val="en-US"/>
        </w:rPr>
        <w:t xml:space="preserve"> and its </w:t>
      </w:r>
      <w:r w:rsidR="00C11FE7">
        <w:rPr>
          <w:rFonts w:ascii="Times New Roman" w:hAnsi="Times New Roman" w:cs="Times New Roman"/>
          <w:lang w:val="en-US"/>
        </w:rPr>
        <w:t>schedules</w:t>
      </w:r>
      <w:r w:rsidR="005E754E" w:rsidRPr="00304E19">
        <w:rPr>
          <w:rFonts w:ascii="Times New Roman" w:hAnsi="Times New Roman" w:cs="Times New Roman"/>
          <w:lang w:val="en-US"/>
        </w:rPr>
        <w:t>, i</w:t>
      </w:r>
      <w:r w:rsidR="005E754E" w:rsidRPr="00072001">
        <w:rPr>
          <w:rFonts w:ascii="Times New Roman" w:hAnsi="Times New Roman" w:cs="Times New Roman"/>
          <w:lang w:val="en-US"/>
        </w:rPr>
        <w:t xml:space="preserve">f there is a material difference </w:t>
      </w:r>
      <w:r w:rsidR="005E754E" w:rsidRPr="00304E19">
        <w:rPr>
          <w:rFonts w:ascii="Times New Roman" w:hAnsi="Times New Roman" w:cs="Times New Roman"/>
          <w:lang w:val="en-US"/>
        </w:rPr>
        <w:t xml:space="preserve">or conflict </w:t>
      </w:r>
      <w:r w:rsidR="005E754E" w:rsidRPr="00072001">
        <w:rPr>
          <w:rFonts w:ascii="Times New Roman" w:hAnsi="Times New Roman" w:cs="Times New Roman"/>
          <w:lang w:val="en-US"/>
        </w:rPr>
        <w:t>between the language in a SOW and the language in this Agreement</w:t>
      </w:r>
      <w:r w:rsidR="00C11FE7">
        <w:rPr>
          <w:rFonts w:ascii="Times New Roman" w:hAnsi="Times New Roman" w:cs="Times New Roman"/>
          <w:lang w:val="en-US"/>
        </w:rPr>
        <w:t xml:space="preserve"> and its schedules</w:t>
      </w:r>
      <w:r w:rsidR="005E754E" w:rsidRPr="00072001">
        <w:rPr>
          <w:rFonts w:ascii="Times New Roman" w:hAnsi="Times New Roman" w:cs="Times New Roman"/>
          <w:lang w:val="en-US"/>
        </w:rPr>
        <w:t xml:space="preserve">, then the language of </w:t>
      </w:r>
      <w:r w:rsidR="005E754E">
        <w:rPr>
          <w:rFonts w:ascii="Times New Roman" w:hAnsi="Times New Roman" w:cs="Times New Roman"/>
          <w:lang w:val="en-US"/>
        </w:rPr>
        <w:t>this Agreement</w:t>
      </w:r>
      <w:r w:rsidR="005E754E" w:rsidRPr="00304E19">
        <w:rPr>
          <w:rFonts w:ascii="Times New Roman" w:hAnsi="Times New Roman" w:cs="Times New Roman"/>
          <w:lang w:val="en-US"/>
        </w:rPr>
        <w:t xml:space="preserve"> </w:t>
      </w:r>
      <w:r w:rsidR="00C11FE7">
        <w:rPr>
          <w:rFonts w:ascii="Times New Roman" w:hAnsi="Times New Roman" w:cs="Times New Roman"/>
          <w:lang w:val="en-US"/>
        </w:rPr>
        <w:t xml:space="preserve">and </w:t>
      </w:r>
      <w:r w:rsidR="00192E1D">
        <w:rPr>
          <w:rFonts w:ascii="Times New Roman" w:hAnsi="Times New Roman" w:cs="Times New Roman"/>
          <w:lang w:val="en-US"/>
        </w:rPr>
        <w:t>these schedules</w:t>
      </w:r>
      <w:r w:rsidR="00C11FE7">
        <w:rPr>
          <w:rFonts w:ascii="Times New Roman" w:hAnsi="Times New Roman" w:cs="Times New Roman"/>
          <w:lang w:val="en-US"/>
        </w:rPr>
        <w:t xml:space="preserve"> </w:t>
      </w:r>
      <w:r w:rsidR="005E754E" w:rsidRPr="00304E19">
        <w:rPr>
          <w:rFonts w:ascii="Times New Roman" w:hAnsi="Times New Roman" w:cs="Times New Roman"/>
          <w:lang w:val="en-US"/>
        </w:rPr>
        <w:t>will prevail.</w:t>
      </w:r>
    </w:p>
    <w:p w14:paraId="738916C3" w14:textId="77777777" w:rsidR="00072001" w:rsidRPr="00072001" w:rsidRDefault="00072001" w:rsidP="00351ACD">
      <w:pPr>
        <w:pStyle w:val="ListParagraph"/>
        <w:jc w:val="both"/>
        <w:rPr>
          <w:rFonts w:ascii="Times New Roman" w:hAnsi="Times New Roman" w:cs="Times New Roman"/>
          <w:b/>
          <w:lang w:val="en-US"/>
        </w:rPr>
      </w:pPr>
    </w:p>
    <w:p w14:paraId="6D3B19BE" w14:textId="1628781E" w:rsidR="00072001" w:rsidRDefault="00072001" w:rsidP="00AF256A">
      <w:pPr>
        <w:pStyle w:val="ListParagraph"/>
        <w:numPr>
          <w:ilvl w:val="0"/>
          <w:numId w:val="1"/>
        </w:numPr>
        <w:jc w:val="both"/>
        <w:rPr>
          <w:rFonts w:ascii="Times New Roman" w:hAnsi="Times New Roman" w:cs="Times New Roman"/>
          <w:b/>
          <w:lang w:val="en-US"/>
        </w:rPr>
      </w:pPr>
      <w:r w:rsidRPr="00072001">
        <w:rPr>
          <w:rFonts w:ascii="Times New Roman" w:hAnsi="Times New Roman" w:cs="Times New Roman"/>
          <w:b/>
          <w:lang w:val="en-US"/>
        </w:rPr>
        <w:t>GENERAL REQUIREMENTS.</w:t>
      </w:r>
    </w:p>
    <w:p w14:paraId="2994C8A7" w14:textId="77777777" w:rsidR="000B4AE2" w:rsidRPr="000B4AE2" w:rsidRDefault="000B4AE2" w:rsidP="000B4AE2">
      <w:pPr>
        <w:jc w:val="both"/>
        <w:rPr>
          <w:rFonts w:ascii="Times New Roman" w:hAnsi="Times New Roman" w:cs="Times New Roman"/>
          <w:b/>
          <w:lang w:val="en-US"/>
        </w:rPr>
      </w:pPr>
    </w:p>
    <w:p w14:paraId="0F57853D" w14:textId="6101B1F2"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Environment</w:t>
      </w:r>
      <w:r w:rsidRPr="00192E1D">
        <w:rPr>
          <w:rFonts w:ascii="Times New Roman" w:hAnsi="Times New Roman"/>
          <w:u w:val="single"/>
          <w:lang w:val="en-US"/>
        </w:rPr>
        <w:t>.</w:t>
      </w:r>
      <w:r w:rsidRPr="00072001">
        <w:rPr>
          <w:rFonts w:ascii="Times New Roman" w:hAnsi="Times New Roman" w:cs="Times New Roman"/>
          <w:lang w:val="en-US"/>
        </w:rPr>
        <w:t> </w:t>
      </w:r>
      <w:r w:rsidR="008721F7">
        <w:rPr>
          <w:rFonts w:ascii="Times New Roman" w:hAnsi="Times New Roman" w:cs="Times New Roman"/>
          <w:lang w:val="en-US"/>
        </w:rPr>
        <w:t xml:space="preserve"> </w:t>
      </w:r>
      <w:r w:rsidRPr="00072001">
        <w:rPr>
          <w:rFonts w:ascii="Times New Roman" w:hAnsi="Times New Roman" w:cs="Times New Roman"/>
          <w:lang w:val="en-US"/>
        </w:rPr>
        <w:t>For the purposes of this Agreement, “Environment” means, collectively, any computer network (cloud-based or otherwise), computer system, peripheral or device (virtual or physical) installed, maintained, monitored, or operated by us pursuant to a SOW.  To avoid a delay or negative impact on our provision of the Services, during the term of each SOW you agree to refrain from modifying or moving the Environment or installing software in the Environment, unless you and we mutually agree to such activity.</w:t>
      </w:r>
    </w:p>
    <w:p w14:paraId="2B9F2856" w14:textId="77777777" w:rsidR="00072001" w:rsidRPr="00072001" w:rsidRDefault="00072001" w:rsidP="00351ACD">
      <w:pPr>
        <w:pStyle w:val="ListParagraph"/>
        <w:jc w:val="both"/>
        <w:rPr>
          <w:rFonts w:ascii="Times New Roman" w:hAnsi="Times New Roman" w:cs="Times New Roman"/>
          <w:lang w:val="en-US"/>
        </w:rPr>
      </w:pPr>
    </w:p>
    <w:p w14:paraId="13DB4768"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Requirements</w:t>
      </w:r>
      <w:r w:rsidRPr="00192E1D">
        <w:rPr>
          <w:rFonts w:ascii="Times New Roman" w:hAnsi="Times New Roman"/>
          <w:u w:val="single"/>
          <w:lang w:val="en-US"/>
        </w:rPr>
        <w:t>.</w:t>
      </w:r>
      <w:r w:rsidRPr="00072001">
        <w:rPr>
          <w:rFonts w:ascii="Times New Roman" w:hAnsi="Times New Roman" w:cs="Times New Roman"/>
          <w:lang w:val="en-US"/>
        </w:rPr>
        <w:t xml:space="preserve">  At all times, all software in the Environment must be genuine and licensed, and you agree to provide us with proof of such licensing upon our request.  If we require you to implement certain minimum hardware or software requirements in a SOW (“Minimum Requirements”), you agree to do so as an ongoing requirement of us providing our Services to you.</w:t>
      </w:r>
    </w:p>
    <w:p w14:paraId="5E4F244A" w14:textId="77777777" w:rsidR="00072001" w:rsidRPr="00072001" w:rsidRDefault="00072001" w:rsidP="00351ACD">
      <w:pPr>
        <w:pStyle w:val="ListParagraph"/>
        <w:jc w:val="both"/>
        <w:rPr>
          <w:rFonts w:ascii="Times New Roman" w:hAnsi="Times New Roman" w:cs="Times New Roman"/>
          <w:lang w:val="en-US"/>
        </w:rPr>
      </w:pPr>
    </w:p>
    <w:p w14:paraId="1D301DFA"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Maintenance; Updates</w:t>
      </w:r>
      <w:r w:rsidRPr="00072001">
        <w:rPr>
          <w:rFonts w:ascii="Times New Roman" w:hAnsi="Times New Roman" w:cs="Times New Roman"/>
          <w:i/>
          <w:lang w:val="en-US"/>
        </w:rPr>
        <w:t>.</w:t>
      </w:r>
      <w:r w:rsidRPr="00072001">
        <w:rPr>
          <w:rFonts w:ascii="Times New Roman" w:hAnsi="Times New Roman" w:cs="Times New Roman"/>
          <w:lang w:val="en-US"/>
        </w:rPr>
        <w:t xml:space="preserve">  If patches and other software-related maintenance updates (“Updates”) are provided under a SOW, we will install the Updates only if we have determined, in our reasonable discretion, that the Updates will be compatible with the configuration of the Environment and materially beneficial to the features or functionality of the affected software or hardware.  We will not be responsible for any downtime or losses arising from or related to the installation or use of any Update.</w:t>
      </w:r>
    </w:p>
    <w:p w14:paraId="59FAB34B" w14:textId="77777777" w:rsidR="00072001" w:rsidRPr="00072001" w:rsidRDefault="00072001" w:rsidP="00351ACD">
      <w:pPr>
        <w:pStyle w:val="ListParagraph"/>
        <w:jc w:val="both"/>
        <w:rPr>
          <w:rFonts w:ascii="Times New Roman" w:hAnsi="Times New Roman" w:cs="Times New Roman"/>
          <w:lang w:val="en-US"/>
        </w:rPr>
      </w:pPr>
    </w:p>
    <w:p w14:paraId="01BD3C49" w14:textId="794DD663" w:rsid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Third</w:t>
      </w:r>
      <w:r w:rsidR="00FD5272">
        <w:rPr>
          <w:rFonts w:ascii="Times New Roman" w:hAnsi="Times New Roman" w:cs="Times New Roman"/>
          <w:i/>
          <w:u w:val="single"/>
          <w:lang w:val="en-US"/>
        </w:rPr>
        <w:t>-</w:t>
      </w:r>
      <w:r w:rsidRPr="00192E1D">
        <w:rPr>
          <w:rFonts w:ascii="Times New Roman" w:hAnsi="Times New Roman"/>
          <w:i/>
          <w:u w:val="single"/>
          <w:lang w:val="en-US"/>
        </w:rPr>
        <w:t>Party Support</w:t>
      </w:r>
      <w:r w:rsidRPr="00192E1D">
        <w:rPr>
          <w:rFonts w:ascii="Times New Roman" w:hAnsi="Times New Roman"/>
          <w:u w:val="single"/>
          <w:lang w:val="en-US"/>
        </w:rPr>
        <w:t>.</w:t>
      </w:r>
      <w:r w:rsidRPr="00072001">
        <w:rPr>
          <w:rFonts w:ascii="Times New Roman" w:hAnsi="Times New Roman" w:cs="Times New Roman"/>
          <w:lang w:val="en-US"/>
        </w:rPr>
        <w:t xml:space="preserve">  If, in </w:t>
      </w:r>
      <w:proofErr w:type="spellStart"/>
      <w:r w:rsidRPr="00072001">
        <w:rPr>
          <w:rFonts w:ascii="Times New Roman" w:hAnsi="Times New Roman" w:cs="Times New Roman"/>
          <w:lang w:val="en-US"/>
        </w:rPr>
        <w:t>Calian’s</w:t>
      </w:r>
      <w:proofErr w:type="spellEnd"/>
      <w:r w:rsidRPr="00072001">
        <w:rPr>
          <w:rFonts w:ascii="Times New Roman" w:hAnsi="Times New Roman" w:cs="Times New Roman"/>
          <w:lang w:val="en-US"/>
        </w:rPr>
        <w:t xml:space="preserve"> discretion, a hardware or software issue requires vendor or OEM support, we may contact the vendor or OEM (as applicable) on your behalf and pass through to you, without markup, all fees and costs incurred in that process.  If such fees or costs are anticipated in advance or exceed $100, we will obtain your permission before incurring such expenses on your behalf unless specifically covered in an applicable SOW, or exigent circumstances require otherwise.</w:t>
      </w:r>
    </w:p>
    <w:p w14:paraId="1A3F2F77" w14:textId="77777777" w:rsidR="00A21FC9" w:rsidRPr="00192E1D" w:rsidRDefault="00A21FC9" w:rsidP="00192E1D">
      <w:pPr>
        <w:pStyle w:val="ListParagraph"/>
        <w:rPr>
          <w:rFonts w:ascii="Times New Roman" w:hAnsi="Times New Roman" w:cs="Times New Roman"/>
          <w:lang w:val="en-US"/>
        </w:rPr>
      </w:pPr>
    </w:p>
    <w:p w14:paraId="2ABFC6ED" w14:textId="493F0CCE" w:rsidR="00A21FC9" w:rsidRDefault="000D7DC0" w:rsidP="00AF256A">
      <w:pPr>
        <w:pStyle w:val="ListParagraph"/>
        <w:numPr>
          <w:ilvl w:val="1"/>
          <w:numId w:val="1"/>
        </w:numPr>
        <w:jc w:val="both"/>
        <w:rPr>
          <w:rFonts w:ascii="Times New Roman" w:hAnsi="Times New Roman" w:cs="Times New Roman"/>
          <w:lang w:val="en-US"/>
        </w:rPr>
      </w:pPr>
      <w:r w:rsidRPr="00A33139">
        <w:rPr>
          <w:rFonts w:ascii="Times New Roman" w:hAnsi="Times New Roman" w:cs="Times New Roman"/>
          <w:i/>
          <w:iCs/>
          <w:lang w:val="en-US"/>
        </w:rPr>
        <w:t>Managed Services</w:t>
      </w:r>
      <w:r w:rsidR="005448E8">
        <w:rPr>
          <w:rFonts w:ascii="Times New Roman" w:hAnsi="Times New Roman" w:cs="Times New Roman"/>
          <w:lang w:val="en-US"/>
        </w:rPr>
        <w:t xml:space="preserve">. </w:t>
      </w:r>
      <w:r w:rsidR="00CE6167">
        <w:rPr>
          <w:rFonts w:ascii="Times New Roman" w:hAnsi="Times New Roman" w:cs="Times New Roman"/>
          <w:lang w:val="en-US"/>
        </w:rPr>
        <w:t xml:space="preserve">For the purposes of this Agreement, “Managed Services” means </w:t>
      </w:r>
      <w:r w:rsidR="00C27CC9">
        <w:rPr>
          <w:rFonts w:ascii="Times New Roman" w:hAnsi="Times New Roman" w:cs="Times New Roman"/>
          <w:lang w:val="en-US"/>
        </w:rPr>
        <w:t>a subscription</w:t>
      </w:r>
      <w:r w:rsidR="00BE331B">
        <w:rPr>
          <w:rFonts w:ascii="Times New Roman" w:hAnsi="Times New Roman" w:cs="Times New Roman"/>
          <w:lang w:val="en-US"/>
        </w:rPr>
        <w:t xml:space="preserve"> plan</w:t>
      </w:r>
      <w:r w:rsidR="00C27CC9">
        <w:rPr>
          <w:rFonts w:ascii="Times New Roman" w:hAnsi="Times New Roman" w:cs="Times New Roman"/>
          <w:lang w:val="en-US"/>
        </w:rPr>
        <w:t xml:space="preserve"> to the Calian offering identified as Managed Services </w:t>
      </w:r>
      <w:r w:rsidR="000A151C">
        <w:rPr>
          <w:rFonts w:ascii="Times New Roman" w:hAnsi="Times New Roman" w:cs="Times New Roman"/>
          <w:lang w:val="en-US"/>
        </w:rPr>
        <w:t xml:space="preserve">pursuant to a SOW. </w:t>
      </w:r>
      <w:r>
        <w:rPr>
          <w:rFonts w:ascii="Times New Roman" w:hAnsi="Times New Roman" w:cs="Times New Roman"/>
          <w:lang w:val="en-US"/>
        </w:rPr>
        <w:t xml:space="preserve"> </w:t>
      </w:r>
    </w:p>
    <w:p w14:paraId="0C698F52" w14:textId="77777777" w:rsidR="00775411" w:rsidRPr="00775411" w:rsidRDefault="00775411" w:rsidP="00192E1D">
      <w:pPr>
        <w:pStyle w:val="ListParagraph"/>
        <w:rPr>
          <w:rFonts w:ascii="Times New Roman" w:hAnsi="Times New Roman" w:cs="Times New Roman"/>
          <w:lang w:val="en-US"/>
        </w:rPr>
      </w:pPr>
    </w:p>
    <w:p w14:paraId="22A0C31A" w14:textId="6976154E" w:rsidR="00775411" w:rsidRPr="00775411" w:rsidRDefault="00775411" w:rsidP="00775411">
      <w:pPr>
        <w:pStyle w:val="ListParagraph"/>
        <w:numPr>
          <w:ilvl w:val="1"/>
          <w:numId w:val="1"/>
        </w:numPr>
        <w:jc w:val="both"/>
        <w:rPr>
          <w:rFonts w:ascii="Times New Roman" w:hAnsi="Times New Roman" w:cs="Times New Roman"/>
          <w:lang w:val="en-US"/>
        </w:rPr>
      </w:pPr>
      <w:r w:rsidRPr="00A15027">
        <w:rPr>
          <w:rFonts w:ascii="Times New Roman" w:eastAsia="Times New Roman" w:hAnsi="Times New Roman" w:cs="Times New Roman"/>
          <w:i/>
          <w:iCs/>
          <w:color w:val="202021"/>
          <w:u w:val="single"/>
        </w:rPr>
        <w:t>Service Levels</w:t>
      </w:r>
      <w:r w:rsidRPr="00A15027">
        <w:rPr>
          <w:rFonts w:ascii="Times New Roman" w:eastAsia="Times New Roman" w:hAnsi="Times New Roman" w:cs="Times New Roman"/>
          <w:color w:val="202021"/>
          <w:u w:val="single"/>
        </w:rPr>
        <w:t>.</w:t>
      </w:r>
      <w:r>
        <w:rPr>
          <w:rFonts w:ascii="Times New Roman" w:eastAsia="Times New Roman" w:hAnsi="Times New Roman" w:cs="Times New Roman"/>
          <w:color w:val="202021"/>
        </w:rPr>
        <w:t xml:space="preserve"> </w:t>
      </w:r>
      <w:r w:rsidR="001D214E">
        <w:rPr>
          <w:rFonts w:ascii="Times New Roman" w:eastAsia="Times New Roman" w:hAnsi="Times New Roman" w:cs="Times New Roman"/>
          <w:color w:val="202021"/>
        </w:rPr>
        <w:t xml:space="preserve">The Service Level Agreement (“SLA”) </w:t>
      </w:r>
      <w:r w:rsidR="00547B79">
        <w:rPr>
          <w:rFonts w:ascii="Times New Roman" w:eastAsia="Times New Roman" w:hAnsi="Times New Roman" w:cs="Times New Roman"/>
          <w:color w:val="202021"/>
        </w:rPr>
        <w:t>applicable to</w:t>
      </w:r>
      <w:r w:rsidR="001D214E">
        <w:rPr>
          <w:rFonts w:ascii="Times New Roman" w:eastAsia="Times New Roman" w:hAnsi="Times New Roman" w:cs="Times New Roman"/>
          <w:color w:val="202021"/>
        </w:rPr>
        <w:t xml:space="preserve"> Managed Services is set forth </w:t>
      </w:r>
      <w:r w:rsidR="0073155B">
        <w:rPr>
          <w:rFonts w:ascii="Times New Roman" w:eastAsia="Times New Roman" w:hAnsi="Times New Roman" w:cs="Times New Roman"/>
          <w:color w:val="202021"/>
        </w:rPr>
        <w:t xml:space="preserve">hereto </w:t>
      </w:r>
      <w:r w:rsidR="004F5C28">
        <w:rPr>
          <w:rFonts w:ascii="Times New Roman" w:eastAsia="Times New Roman" w:hAnsi="Times New Roman" w:cs="Times New Roman"/>
          <w:color w:val="202021"/>
        </w:rPr>
        <w:t xml:space="preserve">in </w:t>
      </w:r>
      <w:r w:rsidR="00FB53F9">
        <w:rPr>
          <w:rFonts w:ascii="Times New Roman" w:eastAsia="Times New Roman" w:hAnsi="Times New Roman" w:cs="Times New Roman"/>
          <w:color w:val="202021"/>
        </w:rPr>
        <w:t xml:space="preserve">Schedule </w:t>
      </w:r>
      <w:r w:rsidR="00FD48E0">
        <w:rPr>
          <w:rFonts w:ascii="Times New Roman" w:eastAsia="Times New Roman" w:hAnsi="Times New Roman" w:cs="Times New Roman"/>
          <w:color w:val="202021"/>
        </w:rPr>
        <w:t>A of</w:t>
      </w:r>
      <w:r w:rsidR="00FE735C">
        <w:rPr>
          <w:rFonts w:ascii="Times New Roman" w:eastAsia="Times New Roman" w:hAnsi="Times New Roman" w:cs="Times New Roman"/>
          <w:color w:val="202021"/>
        </w:rPr>
        <w:t xml:space="preserve"> this Agreement. </w:t>
      </w:r>
      <w:r w:rsidR="00547B79">
        <w:rPr>
          <w:rFonts w:ascii="Times New Roman" w:eastAsia="Times New Roman" w:hAnsi="Times New Roman" w:cs="Times New Roman"/>
          <w:color w:val="202021"/>
        </w:rPr>
        <w:t xml:space="preserve">For any other </w:t>
      </w:r>
      <w:r w:rsidR="00213D47">
        <w:rPr>
          <w:rFonts w:ascii="Times New Roman" w:eastAsia="Times New Roman" w:hAnsi="Times New Roman" w:cs="Times New Roman"/>
          <w:color w:val="202021"/>
        </w:rPr>
        <w:t>S</w:t>
      </w:r>
      <w:r w:rsidR="00547B79">
        <w:rPr>
          <w:rFonts w:ascii="Times New Roman" w:eastAsia="Times New Roman" w:hAnsi="Times New Roman" w:cs="Times New Roman"/>
          <w:color w:val="202021"/>
        </w:rPr>
        <w:t xml:space="preserve">ervices, </w:t>
      </w:r>
      <w:r w:rsidR="00A33139">
        <w:rPr>
          <w:rFonts w:ascii="Times New Roman" w:eastAsia="Times New Roman" w:hAnsi="Times New Roman" w:cs="Times New Roman"/>
          <w:color w:val="202021"/>
        </w:rPr>
        <w:t xml:space="preserve">the </w:t>
      </w:r>
      <w:r w:rsidR="00FE735C">
        <w:rPr>
          <w:rFonts w:ascii="Times New Roman" w:eastAsia="Times New Roman" w:hAnsi="Times New Roman" w:cs="Times New Roman"/>
          <w:color w:val="202021"/>
        </w:rPr>
        <w:t xml:space="preserve">applicable </w:t>
      </w:r>
      <w:r w:rsidR="00547B79">
        <w:rPr>
          <w:rFonts w:ascii="Times New Roman" w:eastAsia="Times New Roman" w:hAnsi="Times New Roman" w:cs="Times New Roman"/>
          <w:color w:val="202021"/>
        </w:rPr>
        <w:t xml:space="preserve">Service Levels </w:t>
      </w:r>
      <w:r w:rsidR="00E765D4">
        <w:rPr>
          <w:rFonts w:ascii="Times New Roman" w:eastAsia="Times New Roman" w:hAnsi="Times New Roman" w:cs="Times New Roman"/>
          <w:color w:val="202021"/>
        </w:rPr>
        <w:t>wi</w:t>
      </w:r>
      <w:r w:rsidR="00FD48E0">
        <w:rPr>
          <w:rFonts w:ascii="Times New Roman" w:eastAsia="Times New Roman" w:hAnsi="Times New Roman" w:cs="Times New Roman"/>
          <w:color w:val="202021"/>
        </w:rPr>
        <w:t>ll be contained in</w:t>
      </w:r>
      <w:r w:rsidR="0007355B">
        <w:rPr>
          <w:rFonts w:ascii="Times New Roman" w:eastAsia="Times New Roman" w:hAnsi="Times New Roman" w:cs="Times New Roman"/>
          <w:color w:val="202021"/>
        </w:rPr>
        <w:t xml:space="preserve"> a SOW. </w:t>
      </w:r>
    </w:p>
    <w:p w14:paraId="53BE6F8B" w14:textId="77777777" w:rsidR="00072001" w:rsidRPr="00072001" w:rsidRDefault="00072001" w:rsidP="00351ACD">
      <w:pPr>
        <w:pStyle w:val="ListParagraph"/>
        <w:jc w:val="both"/>
        <w:rPr>
          <w:rFonts w:ascii="Times New Roman" w:hAnsi="Times New Roman" w:cs="Times New Roman"/>
          <w:lang w:val="en-US"/>
        </w:rPr>
      </w:pPr>
    </w:p>
    <w:p w14:paraId="3233A42C" w14:textId="679FA630" w:rsidR="00E140C5" w:rsidRDefault="00072001">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Advice; Instructions.</w:t>
      </w:r>
      <w:r w:rsidR="008721F7">
        <w:rPr>
          <w:rFonts w:ascii="Times New Roman" w:hAnsi="Times New Roman" w:cs="Times New Roman"/>
          <w:i/>
          <w:lang w:val="en-US"/>
        </w:rPr>
        <w:t xml:space="preserve">  </w:t>
      </w:r>
      <w:r w:rsidRPr="00E140C5">
        <w:rPr>
          <w:rFonts w:ascii="Times New Roman" w:hAnsi="Times New Roman" w:cs="Times New Roman"/>
          <w:lang w:val="en-US"/>
        </w:rPr>
        <w:t xml:space="preserve">From time to time, we may provide you with specific advice and directions related to our provision of the Services or the maintenance or administration of the Environment.  (For example, our advice or directions may include adjusting the Environment’s scalability, performance and reliability.) You are hiring us for our knowledge and expertise.  For that reason, we strongly advise that you follow and implement any directions we provide to you related to the Services.  Depending on the situation, we may suggest that you make additional purchases or investments in the Environment, at your sole cost.  We will not be responsible for any problems or issues (such as system downtime or security-related issues) caused by </w:t>
      </w:r>
      <w:r w:rsidRPr="00E140C5">
        <w:rPr>
          <w:rFonts w:ascii="Times New Roman" w:hAnsi="Times New Roman" w:cs="Times New Roman"/>
          <w:lang w:val="en-US"/>
        </w:rPr>
        <w:lastRenderedPageBreak/>
        <w:t xml:space="preserve">your failure to promptly follow our advice or directions.  If failure to follow or implement our advice makes it economically or technically unreasonable for us, in good faith, to continue to provide the Services to you, then we reserve the right to </w:t>
      </w:r>
      <w:r w:rsidR="00792481">
        <w:rPr>
          <w:rFonts w:ascii="Times New Roman" w:hAnsi="Times New Roman" w:cs="Times New Roman"/>
          <w:lang w:val="en-US"/>
        </w:rPr>
        <w:t>suspend the Services immediately without notice</w:t>
      </w:r>
      <w:r w:rsidR="00C819E2">
        <w:rPr>
          <w:rFonts w:ascii="Times New Roman" w:hAnsi="Times New Roman" w:cs="Times New Roman"/>
          <w:lang w:val="en-US"/>
        </w:rPr>
        <w:t xml:space="preserve"> and/or </w:t>
      </w:r>
      <w:r w:rsidRPr="00E140C5">
        <w:rPr>
          <w:rFonts w:ascii="Times New Roman" w:hAnsi="Times New Roman" w:cs="Times New Roman"/>
          <w:lang w:val="en-US"/>
        </w:rPr>
        <w:t xml:space="preserve">terminate the applicable SOW for cause by providing notice of termination to you.  </w:t>
      </w:r>
      <w:bookmarkStart w:id="0" w:name="_Hlk536606668"/>
      <w:r w:rsidRPr="00E140C5">
        <w:rPr>
          <w:rFonts w:ascii="Times New Roman" w:hAnsi="Times New Roman" w:cs="Times New Roman"/>
          <w:lang w:val="en-US"/>
        </w:rPr>
        <w:t>Unless specifically and expressly stated in a SOW, any services required to remediate issues caused by your failure to follow our advice or directions, or your unauthorized modification of the Environment, as well as any services required to bring the Environment up to or maintain the Minimum Requirements, are not covered under any SOW and will be out-of-scope.</w:t>
      </w:r>
      <w:bookmarkEnd w:id="0"/>
    </w:p>
    <w:p w14:paraId="345F3964" w14:textId="77777777" w:rsidR="000B4AE2" w:rsidRDefault="000B4AE2" w:rsidP="000B4AE2">
      <w:pPr>
        <w:pStyle w:val="ListParagraph"/>
        <w:jc w:val="both"/>
        <w:rPr>
          <w:rFonts w:ascii="Times New Roman" w:hAnsi="Times New Roman" w:cs="Times New Roman"/>
          <w:lang w:val="en-US"/>
        </w:rPr>
      </w:pPr>
    </w:p>
    <w:p w14:paraId="733A3AA8" w14:textId="44297EF4" w:rsidR="00072001" w:rsidRDefault="00072001">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Prioritization.</w:t>
      </w:r>
      <w:r w:rsidRPr="00E140C5">
        <w:rPr>
          <w:rFonts w:ascii="Times New Roman" w:hAnsi="Times New Roman" w:cs="Times New Roman"/>
          <w:lang w:val="en-US"/>
        </w:rPr>
        <w:t xml:space="preserve">  Unless otherwise stated in a SOW, all Services will be performed on a schedule, and in a prioritized manner, as determined by Calian. Exact commencement / start dates may vary or deviate from the dates stated in a SOW depending on the Service being provided and the extent to which prerequisites (if any), such as onboarding activities, must be completed.</w:t>
      </w:r>
    </w:p>
    <w:p w14:paraId="06F83760" w14:textId="77777777" w:rsidR="000B4AE2" w:rsidRPr="000B4AE2" w:rsidRDefault="000B4AE2" w:rsidP="000B4AE2">
      <w:pPr>
        <w:jc w:val="both"/>
        <w:rPr>
          <w:rFonts w:ascii="Times New Roman" w:hAnsi="Times New Roman" w:cs="Times New Roman"/>
          <w:lang w:val="en-US"/>
        </w:rPr>
      </w:pPr>
    </w:p>
    <w:p w14:paraId="5F5984E3" w14:textId="06976486" w:rsidR="00072001" w:rsidRDefault="00072001" w:rsidP="00E140C5">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Authorized Contact(s).</w:t>
      </w:r>
      <w:r w:rsidRPr="00072001">
        <w:rPr>
          <w:rFonts w:ascii="Times New Roman" w:hAnsi="Times New Roman" w:cs="Times New Roman"/>
          <w:lang w:val="en-US"/>
        </w:rPr>
        <w:t xml:space="preserve">  Calian will be entitled to rely on any directions or consent provided by your personnel or representatives who are authorized in a SOW to provide such directions or consent (“Authorized Contacts”).  If no Authorized Contact is identified in an applicable SOW, then your Authorized Contact will be the person(s) (</w:t>
      </w:r>
      <w:proofErr w:type="spellStart"/>
      <w:r w:rsidRPr="00072001">
        <w:rPr>
          <w:rFonts w:ascii="Times New Roman" w:hAnsi="Times New Roman" w:cs="Times New Roman"/>
          <w:lang w:val="en-US"/>
        </w:rPr>
        <w:t>i</w:t>
      </w:r>
      <w:proofErr w:type="spellEnd"/>
      <w:r w:rsidRPr="00072001">
        <w:rPr>
          <w:rFonts w:ascii="Times New Roman" w:hAnsi="Times New Roman" w:cs="Times New Roman"/>
          <w:lang w:val="en-US"/>
        </w:rPr>
        <w:t>) who signed this Agreement, and/or (ii) who signed the applicable SOW.  If you desire to change your Authorized Contact(s), please notify Calian of such changes in writing which, unless exigent circumstances are stated in the notice, will take effect three (3) business days thereafter.</w:t>
      </w:r>
    </w:p>
    <w:p w14:paraId="78F8114A" w14:textId="77777777" w:rsidR="000B4AE2" w:rsidRPr="000B4AE2" w:rsidRDefault="000B4AE2" w:rsidP="00192E1D">
      <w:pPr>
        <w:jc w:val="both"/>
        <w:rPr>
          <w:rFonts w:ascii="Times New Roman" w:hAnsi="Times New Roman" w:cs="Times New Roman"/>
          <w:lang w:val="en-US"/>
        </w:rPr>
      </w:pPr>
    </w:p>
    <w:p w14:paraId="084BED82" w14:textId="77777777" w:rsid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Insurance</w:t>
      </w:r>
      <w:r w:rsidRPr="00192E1D">
        <w:rPr>
          <w:rFonts w:ascii="Times New Roman" w:hAnsi="Times New Roman"/>
          <w:u w:val="single"/>
          <w:lang w:val="en-US"/>
        </w:rPr>
        <w:t>.</w:t>
      </w:r>
      <w:r w:rsidRPr="00072001">
        <w:rPr>
          <w:rFonts w:ascii="Times New Roman" w:hAnsi="Times New Roman" w:cs="Times New Roman"/>
          <w:lang w:val="en-US"/>
        </w:rPr>
        <w:t xml:space="preserve">  If you are supplied with Calian Equipment (defined below), you agree to acquire and maintain, at your sole cost, insurance for the full replacement value of that equipment.  Calian must be listed as an additional insured on any policy acquired and maintained by you under this Agreement, and the policy will not be canceled or modified during the term of the applicable SOW without prior notification to Calian.  Upon </w:t>
      </w:r>
      <w:proofErr w:type="spellStart"/>
      <w:r w:rsidRPr="00072001">
        <w:rPr>
          <w:rFonts w:ascii="Times New Roman" w:hAnsi="Times New Roman" w:cs="Times New Roman"/>
          <w:lang w:val="en-US"/>
        </w:rPr>
        <w:t>Calian’s</w:t>
      </w:r>
      <w:proofErr w:type="spellEnd"/>
      <w:r w:rsidRPr="00072001">
        <w:rPr>
          <w:rFonts w:ascii="Times New Roman" w:hAnsi="Times New Roman" w:cs="Times New Roman"/>
          <w:lang w:val="en-US"/>
        </w:rPr>
        <w:t xml:space="preserve"> request, you agree to provide proof of insurance to Calian.</w:t>
      </w:r>
    </w:p>
    <w:p w14:paraId="0E3B0876" w14:textId="77777777" w:rsidR="00613AD4" w:rsidRPr="00613AD4" w:rsidRDefault="00613AD4" w:rsidP="00613AD4">
      <w:pPr>
        <w:jc w:val="both"/>
        <w:rPr>
          <w:rFonts w:ascii="Times New Roman" w:hAnsi="Times New Roman" w:cs="Times New Roman"/>
          <w:lang w:val="en-US"/>
        </w:rPr>
      </w:pPr>
    </w:p>
    <w:p w14:paraId="63E33D10" w14:textId="7384DE34" w:rsidR="00072001" w:rsidRPr="00072001" w:rsidRDefault="00072001" w:rsidP="00AF256A">
      <w:pPr>
        <w:pStyle w:val="ListParagraph"/>
        <w:numPr>
          <w:ilvl w:val="0"/>
          <w:numId w:val="1"/>
        </w:numPr>
        <w:jc w:val="both"/>
        <w:rPr>
          <w:rFonts w:ascii="Times New Roman" w:hAnsi="Times New Roman" w:cs="Times New Roman"/>
          <w:lang w:val="en-US"/>
        </w:rPr>
      </w:pPr>
      <w:r w:rsidRPr="00072001">
        <w:rPr>
          <w:rFonts w:ascii="Times New Roman" w:hAnsi="Times New Roman" w:cs="Times New Roman"/>
          <w:b/>
          <w:lang w:val="en-US"/>
        </w:rPr>
        <w:t xml:space="preserve">FEES; PAYMENT.  </w:t>
      </w:r>
      <w:r w:rsidRPr="00072001">
        <w:rPr>
          <w:rFonts w:ascii="Times New Roman" w:hAnsi="Times New Roman" w:cs="Times New Roman"/>
          <w:lang w:val="en-US"/>
        </w:rPr>
        <w:t xml:space="preserve">You agree to pay the fees described in each SOW.  If the SOW does not include a fee schedule, then you agree to pay us on an hourly basis pursuant to our then-current standard hourly rate schedule. </w:t>
      </w:r>
    </w:p>
    <w:p w14:paraId="1FAA686E" w14:textId="77777777" w:rsidR="00072001" w:rsidRPr="00072001" w:rsidRDefault="00072001" w:rsidP="00351ACD">
      <w:pPr>
        <w:pStyle w:val="ListParagraph"/>
        <w:jc w:val="both"/>
        <w:rPr>
          <w:rFonts w:ascii="Times New Roman" w:hAnsi="Times New Roman" w:cs="Times New Roman"/>
          <w:lang w:val="en-US"/>
        </w:rPr>
      </w:pPr>
    </w:p>
    <w:p w14:paraId="55BF450B" w14:textId="53E1B6C3" w:rsidR="00044F52" w:rsidRPr="00192E1D" w:rsidRDefault="0065054F" w:rsidP="00AF256A">
      <w:pPr>
        <w:pStyle w:val="ListParagraph"/>
        <w:numPr>
          <w:ilvl w:val="1"/>
          <w:numId w:val="1"/>
        </w:numPr>
        <w:jc w:val="both"/>
        <w:rPr>
          <w:rFonts w:ascii="Times New Roman" w:hAnsi="Times New Roman" w:cs="Times New Roman"/>
          <w:lang w:val="en-US"/>
        </w:rPr>
      </w:pPr>
      <w:r w:rsidRPr="00244BBE">
        <w:rPr>
          <w:rFonts w:ascii="Times New Roman" w:hAnsi="Times New Roman" w:cs="Times New Roman"/>
          <w:lang w:val="en-US"/>
        </w:rPr>
        <w:t>Managed Services</w:t>
      </w:r>
      <w:r w:rsidR="00044F52" w:rsidRPr="00244BBE">
        <w:rPr>
          <w:rFonts w:ascii="Times New Roman" w:hAnsi="Times New Roman" w:cs="Times New Roman"/>
          <w:lang w:val="en-US"/>
        </w:rPr>
        <w:t xml:space="preserve">. If you have a subscription to Managed Services, </w:t>
      </w:r>
      <w:r w:rsidR="00D76D13" w:rsidRPr="00244BBE">
        <w:rPr>
          <w:rFonts w:ascii="Times New Roman" w:hAnsi="Times New Roman" w:cs="Times New Roman"/>
          <w:lang w:val="en-US"/>
        </w:rPr>
        <w:t>a</w:t>
      </w:r>
      <w:r w:rsidR="0052471B" w:rsidRPr="00244BBE">
        <w:rPr>
          <w:rFonts w:ascii="Times New Roman" w:hAnsi="Times New Roman" w:cs="Times New Roman"/>
          <w:lang w:val="en-US"/>
        </w:rPr>
        <w:t>ll prices quoted in a SOW anticipate automatic monthly recurring payments for each service by you (“</w:t>
      </w:r>
      <w:r w:rsidR="0052471B" w:rsidRPr="00192E1D">
        <w:rPr>
          <w:rFonts w:ascii="Times New Roman" w:hAnsi="Times New Roman" w:cs="Times New Roman"/>
          <w:b/>
          <w:bCs/>
          <w:lang w:val="en-US"/>
        </w:rPr>
        <w:t>Monthly Fee</w:t>
      </w:r>
      <w:r w:rsidR="0052471B" w:rsidRPr="00244BBE">
        <w:rPr>
          <w:rFonts w:ascii="Times New Roman" w:hAnsi="Times New Roman" w:cs="Times New Roman"/>
          <w:lang w:val="en-US"/>
        </w:rPr>
        <w:t>”). </w:t>
      </w:r>
      <w:r w:rsidR="00D76D13" w:rsidRPr="00244BBE">
        <w:rPr>
          <w:rFonts w:ascii="Times New Roman" w:hAnsi="Times New Roman" w:cs="Times New Roman"/>
          <w:lang w:val="en-US"/>
        </w:rPr>
        <w:t>Payments by any other methods may result in increased fees or costs.</w:t>
      </w:r>
    </w:p>
    <w:p w14:paraId="58B6BA66" w14:textId="77777777" w:rsidR="00044F52" w:rsidRPr="00192E1D" w:rsidRDefault="00044F52" w:rsidP="00192E1D">
      <w:pPr>
        <w:pStyle w:val="ListParagraph"/>
        <w:jc w:val="both"/>
        <w:rPr>
          <w:rFonts w:ascii="Times New Roman" w:hAnsi="Times New Roman" w:cs="Times New Roman"/>
          <w:lang w:val="en-US"/>
        </w:rPr>
      </w:pPr>
    </w:p>
    <w:p w14:paraId="677500BA" w14:textId="6F838E5B" w:rsidR="00072001" w:rsidRPr="00072001" w:rsidRDefault="004D52B3" w:rsidP="00AF256A">
      <w:pPr>
        <w:pStyle w:val="ListParagraph"/>
        <w:numPr>
          <w:ilvl w:val="1"/>
          <w:numId w:val="1"/>
        </w:numPr>
        <w:jc w:val="both"/>
        <w:rPr>
          <w:rFonts w:ascii="Times New Roman" w:hAnsi="Times New Roman" w:cs="Times New Roman"/>
          <w:lang w:val="en-US"/>
        </w:rPr>
      </w:pPr>
      <w:r>
        <w:rPr>
          <w:rFonts w:ascii="Times New Roman" w:hAnsi="Times New Roman"/>
          <w:i/>
          <w:u w:val="single"/>
          <w:lang w:val="en-US"/>
        </w:rPr>
        <w:t xml:space="preserve">Payment </w:t>
      </w:r>
      <w:r w:rsidR="00072001" w:rsidRPr="00192E1D">
        <w:rPr>
          <w:rFonts w:ascii="Times New Roman" w:hAnsi="Times New Roman"/>
          <w:i/>
          <w:u w:val="single"/>
          <w:lang w:val="en-US"/>
        </w:rPr>
        <w:t>Schedule</w:t>
      </w:r>
      <w:r w:rsidR="00072001" w:rsidRPr="00192E1D">
        <w:rPr>
          <w:rFonts w:ascii="Times New Roman" w:hAnsi="Times New Roman"/>
          <w:u w:val="single"/>
          <w:lang w:val="en-US"/>
        </w:rPr>
        <w:t>.</w:t>
      </w:r>
      <w:r w:rsidR="00072001" w:rsidRPr="00072001">
        <w:rPr>
          <w:rFonts w:ascii="Times New Roman" w:hAnsi="Times New Roman" w:cs="Times New Roman"/>
          <w:b/>
          <w:lang w:val="en-US"/>
        </w:rPr>
        <w:t xml:space="preserve">  </w:t>
      </w:r>
      <w:r w:rsidR="00072001" w:rsidRPr="00072001">
        <w:rPr>
          <w:rFonts w:ascii="Times New Roman" w:hAnsi="Times New Roman" w:cs="Times New Roman"/>
          <w:lang w:val="en-US"/>
        </w:rPr>
        <w:t>Unless otherwise stated in a SOW,</w:t>
      </w:r>
      <w:r w:rsidR="00072001" w:rsidRPr="00072001">
        <w:rPr>
          <w:rFonts w:ascii="Times New Roman" w:hAnsi="Times New Roman" w:cs="Times New Roman"/>
          <w:b/>
          <w:lang w:val="en-US"/>
        </w:rPr>
        <w:t xml:space="preserve"> </w:t>
      </w:r>
      <w:r w:rsidR="00072001" w:rsidRPr="00072001">
        <w:rPr>
          <w:rFonts w:ascii="Times New Roman" w:hAnsi="Times New Roman" w:cs="Times New Roman"/>
          <w:lang w:val="en-US"/>
        </w:rPr>
        <w:t>all undisputed fees will be due and payable within thirty (30) days of receipt of an undisputed invoice for the provision of the Services.  Payment terms are contingent on prior credit approval.  If applicable, payments may be made by Automated Clearing House (ACH) or wire transfer.</w:t>
      </w:r>
    </w:p>
    <w:p w14:paraId="0EA9C554" w14:textId="77777777" w:rsidR="00072001" w:rsidRPr="00072001" w:rsidRDefault="00072001" w:rsidP="00351ACD">
      <w:pPr>
        <w:pStyle w:val="ListParagraph"/>
        <w:jc w:val="both"/>
        <w:rPr>
          <w:rFonts w:ascii="Times New Roman" w:hAnsi="Times New Roman" w:cs="Times New Roman"/>
          <w:lang w:val="en-US"/>
        </w:rPr>
      </w:pPr>
    </w:p>
    <w:p w14:paraId="2203CE41"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Nonpayment</w:t>
      </w:r>
      <w:r w:rsidRPr="00192E1D">
        <w:rPr>
          <w:rFonts w:ascii="Times New Roman" w:hAnsi="Times New Roman"/>
          <w:u w:val="single"/>
          <w:lang w:val="en-US"/>
        </w:rPr>
        <w:t>.</w:t>
      </w:r>
      <w:r w:rsidRPr="00072001">
        <w:rPr>
          <w:rFonts w:ascii="Times New Roman" w:hAnsi="Times New Roman" w:cs="Times New Roman"/>
          <w:lang w:val="en-US"/>
        </w:rPr>
        <w:t xml:space="preserve">  Fees that remain unpaid for more than fifteen (15) days after the date on the undisputed invoice may at our </w:t>
      </w:r>
      <w:r w:rsidRPr="00072001">
        <w:rPr>
          <w:rFonts w:ascii="Times New Roman" w:hAnsi="Times New Roman" w:cs="Times New Roman"/>
          <w:bCs/>
          <w:lang w:val="en-US"/>
        </w:rPr>
        <w:t>discretion</w:t>
      </w:r>
      <w:r w:rsidRPr="00072001">
        <w:rPr>
          <w:rFonts w:ascii="Times New Roman" w:hAnsi="Times New Roman" w:cs="Times New Roman"/>
          <w:lang w:val="en-US"/>
        </w:rPr>
        <w:t xml:space="preserve"> be subject to interest on the unpaid amount(s) until and including the date payment is received, at the lower of either 1.5% per month or the maximum allowable rate of interest permitted by applicable law.  We reserve the right, but not the obligation, to suspend part or </w:t>
      </w:r>
      <w:proofErr w:type="gramStart"/>
      <w:r w:rsidRPr="00072001">
        <w:rPr>
          <w:rFonts w:ascii="Times New Roman" w:hAnsi="Times New Roman" w:cs="Times New Roman"/>
          <w:lang w:val="en-US"/>
        </w:rPr>
        <w:t>all of</w:t>
      </w:r>
      <w:proofErr w:type="gramEnd"/>
      <w:r w:rsidRPr="00072001">
        <w:rPr>
          <w:rFonts w:ascii="Times New Roman" w:hAnsi="Times New Roman" w:cs="Times New Roman"/>
          <w:lang w:val="en-US"/>
        </w:rPr>
        <w:t xml:space="preserve"> the Services without prior notice to you in the event that any portion of undisputed fees are not timely received by us.  Notice of disputes related to fees must be received by us within ten (10) days after the applicable Service is rendered or the date listed on an invoice, whichever is later; otherwise, you waive your right to dispute the fee thereafter.  A re-connect fee may be charged to you if we suspend the Services due to your nonpayment.  Time is of the essence in the performance of all payment obligations by you.</w:t>
      </w:r>
    </w:p>
    <w:p w14:paraId="070C69EF" w14:textId="77777777" w:rsidR="00072001" w:rsidRPr="00072001" w:rsidRDefault="00072001" w:rsidP="00351ACD">
      <w:pPr>
        <w:pStyle w:val="ListParagraph"/>
        <w:jc w:val="both"/>
        <w:rPr>
          <w:rFonts w:ascii="Times New Roman" w:hAnsi="Times New Roman" w:cs="Times New Roman"/>
          <w:lang w:val="en-US"/>
        </w:rPr>
      </w:pPr>
    </w:p>
    <w:p w14:paraId="0248B2E5" w14:textId="77777777" w:rsid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Taxes</w:t>
      </w:r>
      <w:r w:rsidRPr="00192E1D">
        <w:rPr>
          <w:rFonts w:ascii="Times New Roman" w:hAnsi="Times New Roman"/>
          <w:u w:val="single"/>
          <w:lang w:val="en-US"/>
        </w:rPr>
        <w:t>.</w:t>
      </w:r>
      <w:r w:rsidRPr="00072001">
        <w:rPr>
          <w:rFonts w:ascii="Times New Roman" w:hAnsi="Times New Roman" w:cs="Times New Roman"/>
          <w:lang w:val="en-US"/>
        </w:rPr>
        <w:t xml:space="preserve">  You will be responsible for the payment of all applicable taxes (including but not limited to import or export duties, sales, use, value add, and excise taxes) on the Services, except for those related to the net income and property of Calian. If you qualify for a tax exemption, you must provide us with a valid certificate of exemption or other appropriate proof of exemption.  You are also responsible for all freight and insurance costs.  Invoices will include all applicable taxes in accordance with the laws of the taxing jurisdiction where the Services are performed.</w:t>
      </w:r>
    </w:p>
    <w:p w14:paraId="42147819" w14:textId="77777777" w:rsidR="00934AE2" w:rsidRPr="00192E1D" w:rsidRDefault="00934AE2" w:rsidP="00192E1D">
      <w:pPr>
        <w:pStyle w:val="ListParagraph"/>
        <w:rPr>
          <w:rFonts w:ascii="Times New Roman" w:hAnsi="Times New Roman"/>
          <w:u w:val="single"/>
          <w:lang w:val="en-US"/>
        </w:rPr>
      </w:pPr>
    </w:p>
    <w:p w14:paraId="4238359E" w14:textId="3CB2201A" w:rsidR="00D8224D" w:rsidRPr="00D8224D" w:rsidRDefault="00F95F5D" w:rsidP="00D8224D">
      <w:pPr>
        <w:pStyle w:val="ListParagraph"/>
        <w:numPr>
          <w:ilvl w:val="1"/>
          <w:numId w:val="1"/>
        </w:numPr>
        <w:jc w:val="both"/>
        <w:rPr>
          <w:rFonts w:ascii="Times New Roman" w:hAnsi="Times New Roman" w:cs="Times New Roman"/>
        </w:rPr>
      </w:pPr>
      <w:r w:rsidRPr="00244BBE">
        <w:rPr>
          <w:rFonts w:ascii="Times New Roman" w:hAnsi="Times New Roman" w:cs="Times New Roman"/>
          <w:i/>
          <w:iCs/>
          <w:u w:val="single"/>
          <w:lang w:val="en-US"/>
        </w:rPr>
        <w:t xml:space="preserve">Managed Services </w:t>
      </w:r>
      <w:r w:rsidR="009F4147" w:rsidRPr="00244BBE">
        <w:rPr>
          <w:rFonts w:ascii="Times New Roman" w:hAnsi="Times New Roman" w:cs="Times New Roman"/>
          <w:i/>
          <w:iCs/>
          <w:u w:val="single"/>
          <w:lang w:val="en-US"/>
        </w:rPr>
        <w:t>Price Adjustment</w:t>
      </w:r>
      <w:r w:rsidR="00D76D13" w:rsidRPr="00244BBE">
        <w:rPr>
          <w:rFonts w:ascii="Times New Roman" w:hAnsi="Times New Roman" w:cs="Times New Roman"/>
          <w:i/>
          <w:iCs/>
          <w:u w:val="single"/>
          <w:lang w:val="en-US"/>
        </w:rPr>
        <w:t xml:space="preserve">. </w:t>
      </w:r>
      <w:r w:rsidR="00BE331B" w:rsidRPr="00244BBE">
        <w:rPr>
          <w:rFonts w:ascii="Times New Roman" w:hAnsi="Times New Roman" w:cs="Times New Roman"/>
          <w:u w:val="single"/>
          <w:lang w:val="en-US"/>
        </w:rPr>
        <w:t>For</w:t>
      </w:r>
      <w:r w:rsidR="00A56599" w:rsidRPr="00244BBE">
        <w:rPr>
          <w:rFonts w:ascii="Times New Roman" w:hAnsi="Times New Roman" w:cs="Times New Roman"/>
        </w:rPr>
        <w:t xml:space="preserve"> M</w:t>
      </w:r>
      <w:r w:rsidR="00D8224D" w:rsidRPr="00244BBE">
        <w:rPr>
          <w:rFonts w:ascii="Times New Roman" w:hAnsi="Times New Roman" w:cs="Times New Roman"/>
        </w:rPr>
        <w:t xml:space="preserve">anaged </w:t>
      </w:r>
      <w:r w:rsidR="00A56599" w:rsidRPr="00244BBE">
        <w:rPr>
          <w:rFonts w:ascii="Times New Roman" w:hAnsi="Times New Roman" w:cs="Times New Roman"/>
        </w:rPr>
        <w:t>S</w:t>
      </w:r>
      <w:r w:rsidR="00D8224D" w:rsidRPr="00244BBE">
        <w:rPr>
          <w:rFonts w:ascii="Times New Roman" w:hAnsi="Times New Roman" w:cs="Times New Roman"/>
        </w:rPr>
        <w:t xml:space="preserve">ervices, Calian will increase the </w:t>
      </w:r>
      <w:r w:rsidR="003F7469" w:rsidRPr="00244BBE">
        <w:rPr>
          <w:rFonts w:ascii="Times New Roman" w:hAnsi="Times New Roman" w:cs="Times New Roman"/>
        </w:rPr>
        <w:t>Monthly Fee</w:t>
      </w:r>
      <w:r w:rsidR="00D8224D" w:rsidRPr="00244BBE">
        <w:rPr>
          <w:rFonts w:ascii="Times New Roman" w:hAnsi="Times New Roman" w:cs="Times New Roman"/>
        </w:rPr>
        <w:t>, after the initial term, for each automatic renewal term, set out in any SOW (and in all subsequent renewal terms, if any) by ten percent (10%), provided, however, that</w:t>
      </w:r>
      <w:r w:rsidR="00D8224D" w:rsidRPr="00D8224D">
        <w:rPr>
          <w:rFonts w:ascii="Times New Roman" w:hAnsi="Times New Roman" w:cs="Times New Roman"/>
        </w:rPr>
        <w:t xml:space="preserve"> such increases shall not occur more than once per calendar year. </w:t>
      </w:r>
      <w:r w:rsidR="00D8224D" w:rsidRPr="00D8224D">
        <w:rPr>
          <w:rFonts w:ascii="Times New Roman" w:hAnsi="Times New Roman" w:cs="Times New Roman"/>
          <w:lang w:val="en-US"/>
        </w:rPr>
        <w:t>Notwithstanding the foregoing, Calian may pass through to you any increases charged to Calian by providers of applicable third</w:t>
      </w:r>
      <w:r w:rsidR="00A43E07">
        <w:rPr>
          <w:rFonts w:ascii="Times New Roman" w:hAnsi="Times New Roman" w:cs="Times New Roman"/>
          <w:lang w:val="en-US"/>
        </w:rPr>
        <w:t>-</w:t>
      </w:r>
      <w:r w:rsidR="00D8224D" w:rsidRPr="00D8224D">
        <w:rPr>
          <w:rFonts w:ascii="Times New Roman" w:hAnsi="Times New Roman" w:cs="Times New Roman"/>
          <w:lang w:val="en-US"/>
        </w:rPr>
        <w:t>party services and/or third</w:t>
      </w:r>
      <w:r w:rsidR="00A43E07">
        <w:rPr>
          <w:rFonts w:ascii="Times New Roman" w:hAnsi="Times New Roman" w:cs="Times New Roman"/>
          <w:lang w:val="en-US"/>
        </w:rPr>
        <w:t>-</w:t>
      </w:r>
      <w:r w:rsidR="00D8224D" w:rsidRPr="00D8224D">
        <w:rPr>
          <w:rFonts w:ascii="Times New Roman" w:hAnsi="Times New Roman" w:cs="Times New Roman"/>
          <w:lang w:val="en-US"/>
        </w:rPr>
        <w:t>party licensors, it being understood that such pass-through costs are independent of, and not subject to, the foregoing ten percent fee increase limitation.</w:t>
      </w:r>
    </w:p>
    <w:p w14:paraId="3A03B017" w14:textId="016DC9AA" w:rsidR="00072001" w:rsidRPr="00072001" w:rsidRDefault="00072001" w:rsidP="00D8224D">
      <w:pPr>
        <w:pStyle w:val="ListParagraph"/>
        <w:jc w:val="both"/>
        <w:rPr>
          <w:rFonts w:ascii="Times New Roman" w:hAnsi="Times New Roman" w:cs="Times New Roman"/>
          <w:lang w:val="en-US"/>
        </w:rPr>
      </w:pPr>
    </w:p>
    <w:p w14:paraId="3A874557" w14:textId="3A267EE3" w:rsidR="00072001" w:rsidRPr="00072001" w:rsidRDefault="00072001" w:rsidP="00AF256A">
      <w:pPr>
        <w:pStyle w:val="ListParagraph"/>
        <w:numPr>
          <w:ilvl w:val="0"/>
          <w:numId w:val="1"/>
        </w:numPr>
        <w:jc w:val="both"/>
        <w:rPr>
          <w:rFonts w:ascii="Times New Roman" w:hAnsi="Times New Roman" w:cs="Times New Roman"/>
          <w:lang w:val="en-US"/>
        </w:rPr>
      </w:pPr>
      <w:r w:rsidRPr="00072001">
        <w:rPr>
          <w:rFonts w:ascii="Times New Roman" w:hAnsi="Times New Roman" w:cs="Times New Roman"/>
          <w:b/>
          <w:lang w:val="en-US"/>
        </w:rPr>
        <w:t>ACCESS</w:t>
      </w:r>
      <w:r w:rsidRPr="00072001">
        <w:rPr>
          <w:rFonts w:ascii="Times New Roman" w:hAnsi="Times New Roman" w:cs="Times New Roman"/>
          <w:lang w:val="en-US"/>
        </w:rPr>
        <w:t xml:space="preserve">.  If required under a SOW, you hereby grant to Calian and </w:t>
      </w:r>
      <w:proofErr w:type="spellStart"/>
      <w:r w:rsidRPr="00072001">
        <w:rPr>
          <w:rFonts w:ascii="Times New Roman" w:hAnsi="Times New Roman" w:cs="Times New Roman"/>
          <w:lang w:val="en-US"/>
        </w:rPr>
        <w:t>Calian’s</w:t>
      </w:r>
      <w:proofErr w:type="spellEnd"/>
      <w:r w:rsidRPr="00072001">
        <w:rPr>
          <w:rFonts w:ascii="Times New Roman" w:hAnsi="Times New Roman" w:cs="Times New Roman"/>
          <w:lang w:val="en-US"/>
        </w:rPr>
        <w:t xml:space="preserve"> designated third</w:t>
      </w:r>
      <w:r w:rsidR="00A43E07">
        <w:rPr>
          <w:rFonts w:ascii="Times New Roman" w:hAnsi="Times New Roman" w:cs="Times New Roman"/>
          <w:lang w:val="en-US"/>
        </w:rPr>
        <w:t>-</w:t>
      </w:r>
      <w:r w:rsidRPr="00072001">
        <w:rPr>
          <w:rFonts w:ascii="Times New Roman" w:hAnsi="Times New Roman" w:cs="Times New Roman"/>
          <w:lang w:val="en-US"/>
        </w:rPr>
        <w:t xml:space="preserve">party vendors the limited right to monitor, diagnose, manipulate, communicate with, retrieve information from, and otherwise access, the Environment on a 24x7x365 basis </w:t>
      </w:r>
      <w:proofErr w:type="gramStart"/>
      <w:r w:rsidRPr="00072001">
        <w:rPr>
          <w:rFonts w:ascii="Times New Roman" w:hAnsi="Times New Roman" w:cs="Times New Roman"/>
          <w:lang w:val="en-US"/>
        </w:rPr>
        <w:t>in order for</w:t>
      </w:r>
      <w:proofErr w:type="gramEnd"/>
      <w:r w:rsidRPr="00072001">
        <w:rPr>
          <w:rFonts w:ascii="Times New Roman" w:hAnsi="Times New Roman" w:cs="Times New Roman"/>
          <w:lang w:val="en-US"/>
        </w:rPr>
        <w:t xml:space="preserve"> us or our vendors, as applicable, to provide the Services.  Depending on the Service, we may be required to install one or more software agents into the Environment through which such access may be enabled.   It is your responsibility to secure, at your own cost and prior to the commencement of any Services, any necessary rights of entry, licenses (including software licenses), permits or other permissions necessary for Calian to provide Services to the Environment and, if applicable, at your designated premises, both physically and virtually.  Proper and safe environmental conditions must be </w:t>
      </w:r>
      <w:proofErr w:type="gramStart"/>
      <w:r w:rsidRPr="00072001">
        <w:rPr>
          <w:rFonts w:ascii="Times New Roman" w:hAnsi="Times New Roman" w:cs="Times New Roman"/>
          <w:lang w:val="en-US"/>
        </w:rPr>
        <w:t>provided and assured by you at all times</w:t>
      </w:r>
      <w:proofErr w:type="gramEnd"/>
      <w:r w:rsidRPr="00072001">
        <w:rPr>
          <w:rFonts w:ascii="Times New Roman" w:hAnsi="Times New Roman" w:cs="Times New Roman"/>
          <w:lang w:val="en-US"/>
        </w:rPr>
        <w:t>. Calian shall not be required to engage in any activity or provide any Services under conditions that pose or may pose a safety or health concern to any personnel, or that would require extraordinary or non-industry standard efforts to achieve.</w:t>
      </w:r>
    </w:p>
    <w:p w14:paraId="727BE30F" w14:textId="77777777" w:rsidR="00072001" w:rsidRPr="00072001" w:rsidRDefault="00072001" w:rsidP="00351ACD">
      <w:pPr>
        <w:pStyle w:val="ListParagraph"/>
        <w:jc w:val="both"/>
        <w:rPr>
          <w:rFonts w:ascii="Times New Roman" w:hAnsi="Times New Roman" w:cs="Times New Roman"/>
          <w:lang w:val="en-US"/>
        </w:rPr>
      </w:pPr>
    </w:p>
    <w:p w14:paraId="15C2A918" w14:textId="499E525B" w:rsidR="00072001" w:rsidRPr="003E3C76" w:rsidRDefault="00072001" w:rsidP="00AF256A">
      <w:pPr>
        <w:pStyle w:val="ListParagraph"/>
        <w:numPr>
          <w:ilvl w:val="0"/>
          <w:numId w:val="1"/>
        </w:numPr>
        <w:jc w:val="both"/>
        <w:rPr>
          <w:rFonts w:ascii="Times New Roman" w:hAnsi="Times New Roman" w:cs="Times New Roman"/>
          <w:lang w:val="en-US"/>
        </w:rPr>
      </w:pPr>
      <w:r w:rsidRPr="00072001">
        <w:rPr>
          <w:rFonts w:ascii="Times New Roman" w:hAnsi="Times New Roman" w:cs="Times New Roman"/>
          <w:b/>
          <w:lang w:val="en-US"/>
        </w:rPr>
        <w:t>LIMITED WARRANTIES; LIMITATIONS OF LIABILITY.</w:t>
      </w:r>
    </w:p>
    <w:p w14:paraId="59CA427A" w14:textId="77777777" w:rsidR="003E3C76" w:rsidRPr="003E3C76" w:rsidRDefault="003E3C76" w:rsidP="003E3C76">
      <w:pPr>
        <w:jc w:val="both"/>
        <w:rPr>
          <w:rFonts w:ascii="Times New Roman" w:hAnsi="Times New Roman" w:cs="Times New Roman"/>
          <w:lang w:val="en-US"/>
        </w:rPr>
      </w:pPr>
    </w:p>
    <w:p w14:paraId="67DDADE5" w14:textId="344B27F8"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Hardware / Software Purchased Through Calian</w:t>
      </w:r>
      <w:r w:rsidRPr="00192E1D">
        <w:rPr>
          <w:rFonts w:ascii="Times New Roman" w:hAnsi="Times New Roman"/>
          <w:u w:val="single"/>
          <w:lang w:val="en-US"/>
        </w:rPr>
        <w:t>.</w:t>
      </w:r>
      <w:r w:rsidRPr="00072001">
        <w:rPr>
          <w:rFonts w:ascii="Times New Roman" w:hAnsi="Times New Roman" w:cs="Times New Roman"/>
          <w:lang w:val="en-US"/>
        </w:rPr>
        <w:t xml:space="preserve">  Unless otherwise stated in a SOW, all manufacturer specific hardware, software, peripherals or accessories purchased through Calian (“Third</w:t>
      </w:r>
      <w:r w:rsidR="00A43E07">
        <w:rPr>
          <w:rFonts w:ascii="Times New Roman" w:hAnsi="Times New Roman" w:cs="Times New Roman"/>
          <w:lang w:val="en-US"/>
        </w:rPr>
        <w:t>-</w:t>
      </w:r>
      <w:r w:rsidRPr="00072001">
        <w:rPr>
          <w:rFonts w:ascii="Times New Roman" w:hAnsi="Times New Roman" w:cs="Times New Roman"/>
          <w:lang w:val="en-US"/>
        </w:rPr>
        <w:t>Party Products”) are nonreturnable and nonrefundable without the prior written approval of both Calian and the Third</w:t>
      </w:r>
      <w:r w:rsidR="00A43E07">
        <w:rPr>
          <w:rFonts w:ascii="Times New Roman" w:hAnsi="Times New Roman" w:cs="Times New Roman"/>
          <w:lang w:val="en-US"/>
        </w:rPr>
        <w:t>-</w:t>
      </w:r>
      <w:r w:rsidRPr="00072001">
        <w:rPr>
          <w:rFonts w:ascii="Times New Roman" w:hAnsi="Times New Roman" w:cs="Times New Roman"/>
          <w:lang w:val="en-US"/>
        </w:rPr>
        <w:t>Party Product manufacturer, including a return authorization number.  We will use reasonable efforts to assign, transfer and facilitate all manufacturer warranties (if any) and service level commitments (if any) for the Third</w:t>
      </w:r>
      <w:r w:rsidR="00A43E07">
        <w:rPr>
          <w:rFonts w:ascii="Times New Roman" w:hAnsi="Times New Roman" w:cs="Times New Roman"/>
          <w:lang w:val="en-US"/>
        </w:rPr>
        <w:t>-</w:t>
      </w:r>
      <w:r w:rsidRPr="00072001">
        <w:rPr>
          <w:rFonts w:ascii="Times New Roman" w:hAnsi="Times New Roman" w:cs="Times New Roman"/>
          <w:lang w:val="en-US"/>
        </w:rPr>
        <w:t>Party Products to you, but will have no liability whatsoever for the quality, functionality or operability of any Third</w:t>
      </w:r>
      <w:r w:rsidR="00107045">
        <w:rPr>
          <w:rFonts w:ascii="Times New Roman" w:hAnsi="Times New Roman" w:cs="Times New Roman"/>
          <w:lang w:val="en-US"/>
        </w:rPr>
        <w:t>-</w:t>
      </w:r>
      <w:r w:rsidRPr="00072001">
        <w:rPr>
          <w:rFonts w:ascii="Times New Roman" w:hAnsi="Times New Roman" w:cs="Times New Roman"/>
          <w:lang w:val="en-US"/>
        </w:rPr>
        <w:t>Party Products, and we will not be held liable as an insurer or guarantor of the performance, uptime or usefulness of any Third</w:t>
      </w:r>
      <w:r w:rsidR="00107045">
        <w:rPr>
          <w:rFonts w:ascii="Times New Roman" w:hAnsi="Times New Roman" w:cs="Times New Roman"/>
          <w:lang w:val="en-US"/>
        </w:rPr>
        <w:t>-</w:t>
      </w:r>
      <w:r w:rsidRPr="00072001">
        <w:rPr>
          <w:rFonts w:ascii="Times New Roman" w:hAnsi="Times New Roman" w:cs="Times New Roman"/>
          <w:lang w:val="en-US"/>
        </w:rPr>
        <w:t>Party Products.  Unless otherwise expressly stated in a SOW, all Third</w:t>
      </w:r>
      <w:r w:rsidR="00107045">
        <w:rPr>
          <w:rFonts w:ascii="Times New Roman" w:hAnsi="Times New Roman" w:cs="Times New Roman"/>
          <w:lang w:val="en-US"/>
        </w:rPr>
        <w:t>-</w:t>
      </w:r>
      <w:r w:rsidRPr="00072001">
        <w:rPr>
          <w:rFonts w:ascii="Times New Roman" w:hAnsi="Times New Roman" w:cs="Times New Roman"/>
          <w:lang w:val="en-US"/>
        </w:rPr>
        <w:t>Party Products are provided “as is” and without any warranty whatsoever as between Calian and you (including but not limited to implied warranties).</w:t>
      </w:r>
    </w:p>
    <w:p w14:paraId="3E652287" w14:textId="77777777" w:rsidR="00072001" w:rsidRPr="00072001" w:rsidRDefault="00072001" w:rsidP="00351ACD">
      <w:pPr>
        <w:pStyle w:val="ListParagraph"/>
        <w:jc w:val="both"/>
        <w:rPr>
          <w:rFonts w:ascii="Times New Roman" w:hAnsi="Times New Roman" w:cs="Times New Roman"/>
          <w:lang w:val="en-US"/>
        </w:rPr>
      </w:pPr>
    </w:p>
    <w:p w14:paraId="48EA63F1" w14:textId="4F48216B"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Liability Limitations</w:t>
      </w:r>
      <w:r w:rsidRPr="00192E1D">
        <w:rPr>
          <w:rFonts w:ascii="Times New Roman" w:hAnsi="Times New Roman"/>
          <w:u w:val="single"/>
          <w:lang w:val="en-US"/>
        </w:rPr>
        <w:t>.</w:t>
      </w:r>
      <w:r w:rsidRPr="00072001">
        <w:rPr>
          <w:rFonts w:ascii="Times New Roman" w:hAnsi="Times New Roman" w:cs="Times New Roman"/>
          <w:lang w:val="en-US"/>
        </w:rPr>
        <w:t xml:space="preserve">  </w:t>
      </w:r>
      <w:r w:rsidRPr="00072001">
        <w:rPr>
          <w:rFonts w:ascii="Times New Roman" w:hAnsi="Times New Roman" w:cs="Times New Roman"/>
          <w:b/>
          <w:lang w:val="en-US"/>
        </w:rPr>
        <w:t xml:space="preserve">This paragraph limits the liabilities arising under this Agreement or any SOW and is a bargained-for and </w:t>
      </w:r>
      <w:r w:rsidR="00A52AF3">
        <w:rPr>
          <w:rFonts w:ascii="Times New Roman" w:hAnsi="Times New Roman" w:cs="Times New Roman"/>
          <w:b/>
          <w:lang w:val="en-US"/>
        </w:rPr>
        <w:t xml:space="preserve">a </w:t>
      </w:r>
      <w:r w:rsidRPr="00072001">
        <w:rPr>
          <w:rFonts w:ascii="Times New Roman" w:hAnsi="Times New Roman" w:cs="Times New Roman"/>
          <w:b/>
          <w:lang w:val="en-US"/>
        </w:rPr>
        <w:t>material part of this Agreement</w:t>
      </w:r>
      <w:r w:rsidRPr="00072001">
        <w:rPr>
          <w:rFonts w:ascii="Times New Roman" w:hAnsi="Times New Roman" w:cs="Times New Roman"/>
          <w:lang w:val="en-US"/>
        </w:rPr>
        <w:t>.  You acknowledge and agree that Calian would not enter into this Agreement unless it could rely on the limitations described in this paragraph. In no event shall either party be liable for any indirect, special, exemplary, consequential, or punitive damages, such as lost revenue, loss of profits (except for fees due and owing to Calian), savings, or other indirect or contingent event-based economic loss arising out of or in connection with this Agreement, any SOW, or the Services, or for any loss or interruption of data, technology or services, or for any breach hereof or for any damages caused by any delay in furnishing Services under this Agreement or any SOW, even if a party has been advised of the possibility of such damages; however, reasonable attorneys’ fees awarded to a prevailing party (as described below) shall not be limited by the foregoing limitation.  Except for your payment obligations and your indemnification obligations described in this Agreement, a responsible party’s (“Responsible Party’s”) aggregate liability to the other party (“Aggrieved Party”) for damages from any and all claims or causes whatsoever, and regardless of the form of any such action(s), that arise from or relate to this Agreement (collectively, “Claims”), whether in contract, tort, negligence</w:t>
      </w:r>
      <w:r w:rsidR="00990364">
        <w:rPr>
          <w:rFonts w:ascii="Times New Roman" w:hAnsi="Times New Roman" w:cs="Times New Roman"/>
          <w:lang w:val="en-US"/>
        </w:rPr>
        <w:t xml:space="preserve"> and otherwise</w:t>
      </w:r>
      <w:r w:rsidRPr="00072001">
        <w:rPr>
          <w:rFonts w:ascii="Times New Roman" w:hAnsi="Times New Roman" w:cs="Times New Roman"/>
          <w:lang w:val="en-US"/>
        </w:rPr>
        <w:t xml:space="preserve">, shall be limited solely to the amount of the Aggrieved Party’s actual and direct damages, not to exceed the </w:t>
      </w:r>
      <w:r w:rsidR="00E129E8">
        <w:rPr>
          <w:rFonts w:ascii="Times New Roman" w:hAnsi="Times New Roman" w:cs="Times New Roman"/>
          <w:lang w:val="en-US"/>
        </w:rPr>
        <w:t xml:space="preserve">total </w:t>
      </w:r>
      <w:r w:rsidRPr="00072001">
        <w:rPr>
          <w:rFonts w:ascii="Times New Roman" w:hAnsi="Times New Roman" w:cs="Times New Roman"/>
          <w:lang w:val="en-US"/>
        </w:rPr>
        <w:t>amount</w:t>
      </w:r>
      <w:r w:rsidR="00E129E8">
        <w:rPr>
          <w:rFonts w:ascii="Times New Roman" w:hAnsi="Times New Roman" w:cs="Times New Roman"/>
          <w:lang w:val="en-US"/>
        </w:rPr>
        <w:t xml:space="preserve">s paid </w:t>
      </w:r>
      <w:r w:rsidR="00F64C7E">
        <w:rPr>
          <w:rFonts w:ascii="Times New Roman" w:hAnsi="Times New Roman" w:cs="Times New Roman"/>
          <w:lang w:val="en-US"/>
        </w:rPr>
        <w:t>and amounts accrued but not yet</w:t>
      </w:r>
      <w:r w:rsidRPr="00072001">
        <w:rPr>
          <w:rFonts w:ascii="Times New Roman" w:hAnsi="Times New Roman" w:cs="Times New Roman"/>
          <w:lang w:val="en-US"/>
        </w:rPr>
        <w:t xml:space="preserve"> paid by you (excluding hard costs for licenses, hardware, etc.) to Calian for the specific Service upon which the applicable </w:t>
      </w:r>
      <w:r w:rsidR="00FF5D64">
        <w:rPr>
          <w:rFonts w:ascii="Times New Roman" w:hAnsi="Times New Roman" w:cs="Times New Roman"/>
          <w:lang w:val="en-US"/>
        </w:rPr>
        <w:t>C</w:t>
      </w:r>
      <w:r w:rsidRPr="00072001">
        <w:rPr>
          <w:rFonts w:ascii="Times New Roman" w:hAnsi="Times New Roman" w:cs="Times New Roman"/>
          <w:lang w:val="en-US"/>
        </w:rPr>
        <w:t>laim(s) is/are based during the six (6) month period immediately prior to the date on which the cause of action accrued.  The foregoing limitations shall not apply to the extent that the Claims are caused by a Responsible Party’s willful or intentional misconduct, or gross negligence.  Similarly, a Responsible Party’s liability obligation shall be reduced to the extent that a Claim is caused by, or the result of, the Aggrieved Party’s willful or intentional misconduct, or gross negligence.</w:t>
      </w:r>
      <w:r w:rsidR="00680B52">
        <w:rPr>
          <w:rFonts w:ascii="Times New Roman" w:hAnsi="Times New Roman" w:cs="Times New Roman"/>
          <w:lang w:val="en-US"/>
        </w:rPr>
        <w:t xml:space="preserve"> </w:t>
      </w:r>
      <w:r w:rsidR="00680B52">
        <w:rPr>
          <w:rFonts w:ascii="Times New Roman" w:hAnsi="Times New Roman" w:cs="Times New Roman"/>
          <w:lang w:val="en-US"/>
        </w:rPr>
        <w:lastRenderedPageBreak/>
        <w:t>Notwithstanding the foregoing, n</w:t>
      </w:r>
      <w:r w:rsidR="00680B52" w:rsidRPr="00BB0B0B">
        <w:rPr>
          <w:rFonts w:ascii="Times New Roman" w:hAnsi="Times New Roman" w:cs="Times New Roman"/>
          <w:lang w:val="en-US"/>
        </w:rPr>
        <w:t xml:space="preserve">othing in this </w:t>
      </w:r>
      <w:r w:rsidR="00680B52">
        <w:rPr>
          <w:rFonts w:ascii="Times New Roman" w:hAnsi="Times New Roman" w:cs="Times New Roman"/>
          <w:lang w:val="en-US"/>
        </w:rPr>
        <w:t>Agreement</w:t>
      </w:r>
      <w:r w:rsidR="00680B52" w:rsidRPr="00BB0B0B">
        <w:rPr>
          <w:rFonts w:ascii="Times New Roman" w:hAnsi="Times New Roman" w:cs="Times New Roman"/>
          <w:lang w:val="en-US"/>
        </w:rPr>
        <w:t xml:space="preserve"> shall limit either Party’s liability for </w:t>
      </w:r>
      <w:r w:rsidR="00680B52">
        <w:rPr>
          <w:rFonts w:ascii="Times New Roman" w:hAnsi="Times New Roman" w:cs="Times New Roman"/>
          <w:lang w:val="en-US"/>
        </w:rPr>
        <w:t>property damage</w:t>
      </w:r>
      <w:r w:rsidR="00680B52" w:rsidRPr="00BB0B0B">
        <w:rPr>
          <w:rFonts w:ascii="Times New Roman" w:hAnsi="Times New Roman" w:cs="Times New Roman"/>
          <w:lang w:val="en-US"/>
        </w:rPr>
        <w:t xml:space="preserve"> or personal injury</w:t>
      </w:r>
      <w:r w:rsidR="00680B52">
        <w:rPr>
          <w:rFonts w:ascii="Times New Roman" w:hAnsi="Times New Roman" w:cs="Times New Roman"/>
          <w:lang w:val="en-US"/>
        </w:rPr>
        <w:t xml:space="preserve"> (including death)</w:t>
      </w:r>
      <w:r w:rsidR="00680B52" w:rsidRPr="00BB0B0B">
        <w:rPr>
          <w:rFonts w:ascii="Times New Roman" w:hAnsi="Times New Roman" w:cs="Times New Roman"/>
          <w:lang w:val="en-US"/>
        </w:rPr>
        <w:t>.</w:t>
      </w:r>
      <w:r w:rsidR="00680B52">
        <w:rPr>
          <w:rFonts w:ascii="Times New Roman" w:hAnsi="Times New Roman" w:cs="Times New Roman"/>
          <w:lang w:val="en-US"/>
        </w:rPr>
        <w:t xml:space="preserve"> </w:t>
      </w:r>
    </w:p>
    <w:p w14:paraId="6308F8A7" w14:textId="77777777" w:rsidR="00072001" w:rsidRPr="00072001" w:rsidRDefault="00072001" w:rsidP="00351ACD">
      <w:pPr>
        <w:pStyle w:val="ListParagraph"/>
        <w:jc w:val="both"/>
        <w:rPr>
          <w:rFonts w:ascii="Times New Roman" w:hAnsi="Times New Roman" w:cs="Times New Roman"/>
          <w:lang w:val="en-US"/>
        </w:rPr>
      </w:pPr>
    </w:p>
    <w:p w14:paraId="6A381248" w14:textId="398D530C" w:rsidR="00072001" w:rsidRDefault="00072001" w:rsidP="00AF256A">
      <w:pPr>
        <w:pStyle w:val="ListParagraph"/>
        <w:numPr>
          <w:ilvl w:val="0"/>
          <w:numId w:val="1"/>
        </w:numPr>
        <w:jc w:val="both"/>
        <w:rPr>
          <w:rFonts w:ascii="Times New Roman" w:hAnsi="Times New Roman" w:cs="Times New Roman"/>
          <w:lang w:val="en-US"/>
        </w:rPr>
      </w:pPr>
      <w:r w:rsidRPr="00072001">
        <w:rPr>
          <w:rFonts w:ascii="Times New Roman" w:hAnsi="Times New Roman" w:cs="Times New Roman"/>
          <w:b/>
          <w:lang w:val="en-US"/>
        </w:rPr>
        <w:t xml:space="preserve">INDEMNIFICATION.  </w:t>
      </w:r>
      <w:r w:rsidRPr="00072001">
        <w:rPr>
          <w:rFonts w:ascii="Times New Roman" w:hAnsi="Times New Roman" w:cs="Times New Roman"/>
          <w:lang w:val="en-US"/>
        </w:rPr>
        <w:t xml:space="preserve">Each party (an “Indemnifying Party”) agrees to indemnify, defend and hold the other party (an “Indemnified Party”) harmless from and against any and all losses, damages, costs, expenses or liabilities, including reasonable attorneys’ fees, (collectively, “Damages”) </w:t>
      </w:r>
      <w:r w:rsidR="004C01C1">
        <w:rPr>
          <w:rFonts w:ascii="Times New Roman" w:hAnsi="Times New Roman" w:cs="Times New Roman"/>
          <w:lang w:val="en-US"/>
        </w:rPr>
        <w:t>incurred by the Indem</w:t>
      </w:r>
      <w:r w:rsidR="0030113E">
        <w:rPr>
          <w:rFonts w:ascii="Times New Roman" w:hAnsi="Times New Roman" w:cs="Times New Roman"/>
          <w:lang w:val="en-US"/>
        </w:rPr>
        <w:t xml:space="preserve">nified Party </w:t>
      </w:r>
      <w:r w:rsidR="001257BA">
        <w:rPr>
          <w:rFonts w:ascii="Times New Roman" w:hAnsi="Times New Roman" w:cs="Times New Roman"/>
          <w:lang w:val="en-US"/>
        </w:rPr>
        <w:t xml:space="preserve">resulting from any third-party claim, suit, action or proceeding </w:t>
      </w:r>
      <w:r w:rsidRPr="00072001">
        <w:rPr>
          <w:rFonts w:ascii="Times New Roman" w:hAnsi="Times New Roman" w:cs="Times New Roman"/>
          <w:lang w:val="en-US"/>
        </w:rPr>
        <w:t>that arise</w:t>
      </w:r>
      <w:r w:rsidR="005A04BA">
        <w:rPr>
          <w:rFonts w:ascii="Times New Roman" w:hAnsi="Times New Roman" w:cs="Times New Roman"/>
          <w:lang w:val="en-US"/>
        </w:rPr>
        <w:t>s</w:t>
      </w:r>
      <w:r w:rsidRPr="00072001">
        <w:rPr>
          <w:rFonts w:ascii="Times New Roman" w:hAnsi="Times New Roman" w:cs="Times New Roman"/>
          <w:lang w:val="en-US"/>
        </w:rPr>
        <w:t xml:space="preserve"> from, or </w:t>
      </w:r>
      <w:r w:rsidR="005A04BA">
        <w:rPr>
          <w:rFonts w:ascii="Times New Roman" w:hAnsi="Times New Roman" w:cs="Times New Roman"/>
          <w:lang w:val="en-US"/>
        </w:rPr>
        <w:t>is</w:t>
      </w:r>
      <w:r w:rsidRPr="00072001">
        <w:rPr>
          <w:rFonts w:ascii="Times New Roman" w:hAnsi="Times New Roman" w:cs="Times New Roman"/>
          <w:lang w:val="en-US"/>
        </w:rPr>
        <w:t xml:space="preserve"> related to, the Indemnifying Party’s breach of this Agreement</w:t>
      </w:r>
      <w:r w:rsidR="0067598C">
        <w:rPr>
          <w:rFonts w:ascii="Times New Roman" w:hAnsi="Times New Roman" w:cs="Times New Roman"/>
          <w:lang w:val="en-US"/>
        </w:rPr>
        <w:t xml:space="preserve">, </w:t>
      </w:r>
      <w:r w:rsidR="0067598C" w:rsidRPr="00072001">
        <w:rPr>
          <w:rFonts w:ascii="Times New Roman" w:hAnsi="Times New Roman" w:cs="Times New Roman"/>
          <w:lang w:val="en-US"/>
        </w:rPr>
        <w:t xml:space="preserve">willful or intentional misconduct, </w:t>
      </w:r>
      <w:r w:rsidR="00D5792D">
        <w:rPr>
          <w:rFonts w:ascii="Times New Roman" w:hAnsi="Times New Roman" w:cs="Times New Roman"/>
          <w:lang w:val="en-US"/>
        </w:rPr>
        <w:t>and/</w:t>
      </w:r>
      <w:r w:rsidR="0067598C" w:rsidRPr="00072001">
        <w:rPr>
          <w:rFonts w:ascii="Times New Roman" w:hAnsi="Times New Roman" w:cs="Times New Roman"/>
          <w:lang w:val="en-US"/>
        </w:rPr>
        <w:t>or gross negligence</w:t>
      </w:r>
      <w:r w:rsidRPr="00072001">
        <w:rPr>
          <w:rFonts w:ascii="Times New Roman" w:hAnsi="Times New Roman" w:cs="Times New Roman"/>
          <w:lang w:val="en-US"/>
        </w:rPr>
        <w:t>.  The Indemnified Party will have the right, but not the obligation, to control the intake, defense and disposition of any claim or cause of action for which indemnity may be sought under this section.  The Indemnifying Party shall be permitted to have counsel of its choosing participate in the defense of the applicable claim(s); however, (</w:t>
      </w:r>
      <w:proofErr w:type="spellStart"/>
      <w:r w:rsidRPr="00072001">
        <w:rPr>
          <w:rFonts w:ascii="Times New Roman" w:hAnsi="Times New Roman" w:cs="Times New Roman"/>
          <w:lang w:val="en-US"/>
        </w:rPr>
        <w:t>i</w:t>
      </w:r>
      <w:proofErr w:type="spellEnd"/>
      <w:r w:rsidRPr="00072001">
        <w:rPr>
          <w:rFonts w:ascii="Times New Roman" w:hAnsi="Times New Roman" w:cs="Times New Roman"/>
          <w:lang w:val="en-US"/>
        </w:rPr>
        <w:t>) such counsel shall be retained at the Indemnifying Party’s sole cost, and (ii) the Indemnified Party’s counsel shall be the ultimate determiner of the strategy and defense of the claim(s) for which indemnity is provided.  No claim for which indemnity is sought by an Indemnified Party will be settled without the Indemnifying Party’s prior written consent, which shall not be unreasonably delayed or withheld.</w:t>
      </w:r>
    </w:p>
    <w:p w14:paraId="61C2B1A2" w14:textId="77777777" w:rsidR="004D32EC" w:rsidRPr="00072001" w:rsidRDefault="004D32EC" w:rsidP="00192E1D">
      <w:pPr>
        <w:pStyle w:val="ListParagraph"/>
        <w:ind w:left="360"/>
        <w:jc w:val="both"/>
        <w:rPr>
          <w:rFonts w:ascii="Times New Roman" w:hAnsi="Times New Roman" w:cs="Times New Roman"/>
          <w:lang w:val="en-US"/>
        </w:rPr>
      </w:pPr>
    </w:p>
    <w:p w14:paraId="7D1C6BE3" w14:textId="3F5F8372" w:rsidR="00072001" w:rsidRDefault="00072001" w:rsidP="00AF256A">
      <w:pPr>
        <w:pStyle w:val="ListParagraph"/>
        <w:numPr>
          <w:ilvl w:val="0"/>
          <w:numId w:val="1"/>
        </w:numPr>
        <w:jc w:val="both"/>
        <w:rPr>
          <w:rFonts w:ascii="Times New Roman" w:hAnsi="Times New Roman" w:cs="Times New Roman"/>
          <w:lang w:val="en-US"/>
        </w:rPr>
      </w:pPr>
      <w:r w:rsidRPr="00072001">
        <w:rPr>
          <w:rFonts w:ascii="Times New Roman" w:hAnsi="Times New Roman" w:cs="Times New Roman"/>
          <w:b/>
          <w:lang w:val="en-US"/>
        </w:rPr>
        <w:t xml:space="preserve">TERM; TERMINATION.  </w:t>
      </w:r>
      <w:r w:rsidRPr="00072001">
        <w:rPr>
          <w:rFonts w:ascii="Times New Roman" w:hAnsi="Times New Roman" w:cs="Times New Roman"/>
          <w:lang w:val="en-US"/>
        </w:rPr>
        <w:t>This Agreement begins on the Effective Date and continues until terminated as described in this Agreement.  Each SOW will have its own term and will be terminated only as provided herein, unless otherwise expressly stated in the applicable SOW.  The termination of one SOW shall not, by itself, cause the termination of (or otherwise impact) this Agreement or the status or progress of any other SOW between the parties.</w:t>
      </w:r>
    </w:p>
    <w:p w14:paraId="4E42850E" w14:textId="77777777" w:rsidR="00DE37FE" w:rsidRPr="00DE37FE" w:rsidRDefault="00DE37FE" w:rsidP="00DE37FE">
      <w:pPr>
        <w:jc w:val="both"/>
        <w:rPr>
          <w:rFonts w:ascii="Times New Roman" w:hAnsi="Times New Roman" w:cs="Times New Roman"/>
          <w:lang w:val="en-US"/>
        </w:rPr>
      </w:pPr>
    </w:p>
    <w:p w14:paraId="4663E5C4"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Termination Without Cause or for Convenience.</w:t>
      </w:r>
      <w:r w:rsidRPr="00072001">
        <w:rPr>
          <w:rFonts w:ascii="Times New Roman" w:hAnsi="Times New Roman" w:cs="Times New Roman"/>
          <w:i/>
          <w:lang w:val="en-US"/>
        </w:rPr>
        <w:t xml:space="preserve">  </w:t>
      </w:r>
      <w:r w:rsidRPr="00072001">
        <w:rPr>
          <w:rFonts w:ascii="Times New Roman" w:hAnsi="Times New Roman" w:cs="Times New Roman"/>
          <w:lang w:val="en-US"/>
        </w:rPr>
        <w:t xml:space="preserve">Unless otherwise agreed by the parties in writing or otherwise permitted under this Agreement, no party will terminate this Agreement without cause if, on the date of termination, a SOW is in progress.  In addition, no party will terminate a SOW without cause prior to the SOW’s natural expiration date.  Notwithstanding the foregoing, if Calian decides to cease providing a service to </w:t>
      </w:r>
      <w:proofErr w:type="gramStart"/>
      <w:r w:rsidRPr="00072001">
        <w:rPr>
          <w:rFonts w:ascii="Times New Roman" w:hAnsi="Times New Roman" w:cs="Times New Roman"/>
          <w:lang w:val="en-US"/>
        </w:rPr>
        <w:t>all of</w:t>
      </w:r>
      <w:proofErr w:type="gramEnd"/>
      <w:r w:rsidRPr="00072001">
        <w:rPr>
          <w:rFonts w:ascii="Times New Roman" w:hAnsi="Times New Roman" w:cs="Times New Roman"/>
          <w:lang w:val="en-US"/>
        </w:rPr>
        <w:t xml:space="preserve"> its customers generally, then Calian may terminate an applicable SOW without cause by providing no less than ninety (90) days prior written notice to you.  If you terminate a SOW without cause and without </w:t>
      </w:r>
      <w:proofErr w:type="spellStart"/>
      <w:r w:rsidRPr="00072001">
        <w:rPr>
          <w:rFonts w:ascii="Times New Roman" w:hAnsi="Times New Roman" w:cs="Times New Roman"/>
          <w:lang w:val="en-US"/>
        </w:rPr>
        <w:t>Calian’s</w:t>
      </w:r>
      <w:proofErr w:type="spellEnd"/>
      <w:r w:rsidRPr="00072001">
        <w:rPr>
          <w:rFonts w:ascii="Times New Roman" w:hAnsi="Times New Roman" w:cs="Times New Roman"/>
          <w:lang w:val="en-US"/>
        </w:rPr>
        <w:t xml:space="preserve"> consent, then you will be responsible for paying the termination fee described in Section 7(b), below.  If no SOW is in progress, then either party may terminate this Agreement without cause by providing the other party with five (5) days prior written notice.</w:t>
      </w:r>
    </w:p>
    <w:p w14:paraId="01726540" w14:textId="77777777" w:rsidR="00072001" w:rsidRPr="00072001" w:rsidRDefault="00072001" w:rsidP="00351ACD">
      <w:pPr>
        <w:pStyle w:val="ListParagraph"/>
        <w:jc w:val="both"/>
        <w:rPr>
          <w:rFonts w:ascii="Times New Roman" w:hAnsi="Times New Roman" w:cs="Times New Roman"/>
          <w:lang w:val="en-US"/>
        </w:rPr>
      </w:pPr>
    </w:p>
    <w:p w14:paraId="1CA301F3"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Termination For Cause</w:t>
      </w:r>
      <w:r w:rsidRPr="00192E1D">
        <w:rPr>
          <w:rFonts w:ascii="Times New Roman" w:hAnsi="Times New Roman"/>
          <w:u w:val="single"/>
          <w:lang w:val="en-US"/>
        </w:rPr>
        <w:t>.</w:t>
      </w:r>
      <w:r w:rsidRPr="00072001">
        <w:rPr>
          <w:rFonts w:ascii="Times New Roman" w:hAnsi="Times New Roman" w:cs="Times New Roman"/>
          <w:lang w:val="en-US"/>
        </w:rPr>
        <w:t xml:space="preserve">  In the event that one party (a “Defaulting Party”) commits a material breach under a SOW or under this Agreement, the non-Defaulting Party will have the right, but not the obligation, to terminate immediately this Agreement or the relevant SOW (a “For Cause” termination) provided that (</w:t>
      </w:r>
      <w:proofErr w:type="spellStart"/>
      <w:r w:rsidRPr="00072001">
        <w:rPr>
          <w:rFonts w:ascii="Times New Roman" w:hAnsi="Times New Roman" w:cs="Times New Roman"/>
          <w:lang w:val="en-US"/>
        </w:rPr>
        <w:t>i</w:t>
      </w:r>
      <w:proofErr w:type="spellEnd"/>
      <w:r w:rsidRPr="00072001">
        <w:rPr>
          <w:rFonts w:ascii="Times New Roman" w:hAnsi="Times New Roman" w:cs="Times New Roman"/>
          <w:lang w:val="en-US"/>
        </w:rPr>
        <w:t>) the non-Defaulting Party has notified the Defaulting Party of the specific details of the breach in writing, and (ii) the Defaulting Party has not cured the default within ninety (90) days (ten (10) days for non-payment by Client) following receipt of written notice of breach from the non-Defaulting Party.  If Calian terminates this Agreement or any SOW For Cause, or if you terminate any SOW without cause prior to such SOW’s expiration date, then Calian shall be entitled to receive, and you hereby agree to pay to us, (</w:t>
      </w:r>
      <w:proofErr w:type="spellStart"/>
      <w:r w:rsidRPr="00072001">
        <w:rPr>
          <w:rFonts w:ascii="Times New Roman" w:hAnsi="Times New Roman" w:cs="Times New Roman"/>
          <w:lang w:val="en-US"/>
        </w:rPr>
        <w:t>i</w:t>
      </w:r>
      <w:proofErr w:type="spellEnd"/>
      <w:r w:rsidRPr="00072001">
        <w:rPr>
          <w:rFonts w:ascii="Times New Roman" w:hAnsi="Times New Roman" w:cs="Times New Roman"/>
          <w:lang w:val="en-US"/>
        </w:rPr>
        <w:t xml:space="preserve">) all amounts that would have been paid to Calian had this Agreement or SOW (as applicable) remained in effect, and (ii) all expenses incurred by us in our preparation and provision of the Services to you, </w:t>
      </w:r>
      <w:r w:rsidRPr="00072001">
        <w:rPr>
          <w:rFonts w:ascii="Times New Roman" w:hAnsi="Times New Roman" w:cs="Times New Roman"/>
          <w:i/>
          <w:lang w:val="en-US"/>
        </w:rPr>
        <w:t>e.g.,</w:t>
      </w:r>
      <w:r w:rsidRPr="00072001">
        <w:rPr>
          <w:rFonts w:ascii="Times New Roman" w:hAnsi="Times New Roman" w:cs="Times New Roman"/>
          <w:lang w:val="en-US"/>
        </w:rPr>
        <w:t xml:space="preserve"> licensing fees incurred by Calian, non-mitigatable hard costs, etc.  If you terminate this Agreement or a SOW For Cause (defined above), then you will be responsible for paying only for those Services that were properly delivered and accepted by you up to the effective date of termination.</w:t>
      </w:r>
    </w:p>
    <w:p w14:paraId="348E7583" w14:textId="77777777" w:rsidR="00072001" w:rsidRPr="00072001" w:rsidRDefault="00072001" w:rsidP="00351ACD">
      <w:pPr>
        <w:pStyle w:val="ListParagraph"/>
        <w:jc w:val="both"/>
        <w:rPr>
          <w:rFonts w:ascii="Times New Roman" w:hAnsi="Times New Roman" w:cs="Times New Roman"/>
          <w:lang w:val="en-US"/>
        </w:rPr>
      </w:pPr>
    </w:p>
    <w:p w14:paraId="583EE457" w14:textId="0E39BB5C"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 xml:space="preserve">Client Activity </w:t>
      </w:r>
      <w:r w:rsidR="00AF7369">
        <w:rPr>
          <w:rFonts w:ascii="Times New Roman" w:hAnsi="Times New Roman" w:cs="Times New Roman"/>
          <w:i/>
          <w:u w:val="single"/>
          <w:lang w:val="en-US"/>
        </w:rPr>
        <w:t>a</w:t>
      </w:r>
      <w:r w:rsidRPr="00A15027">
        <w:rPr>
          <w:rFonts w:ascii="Times New Roman" w:hAnsi="Times New Roman" w:cs="Times New Roman"/>
          <w:i/>
          <w:u w:val="single"/>
          <w:lang w:val="en-US"/>
        </w:rPr>
        <w:t>s</w:t>
      </w:r>
      <w:r w:rsidRPr="00192E1D">
        <w:rPr>
          <w:rFonts w:ascii="Times New Roman" w:hAnsi="Times New Roman"/>
          <w:i/>
          <w:u w:val="single"/>
          <w:lang w:val="en-US"/>
        </w:rPr>
        <w:t xml:space="preserve"> </w:t>
      </w:r>
      <w:r w:rsidR="003C2960">
        <w:rPr>
          <w:rFonts w:ascii="Times New Roman" w:hAnsi="Times New Roman"/>
          <w:i/>
          <w:u w:val="single"/>
          <w:lang w:val="en-US"/>
        </w:rPr>
        <w:t>a</w:t>
      </w:r>
      <w:r w:rsidRPr="00192E1D">
        <w:rPr>
          <w:rFonts w:ascii="Times New Roman" w:hAnsi="Times New Roman"/>
          <w:i/>
          <w:u w:val="single"/>
          <w:lang w:val="en-US"/>
        </w:rPr>
        <w:t xml:space="preserve"> Basis for Termination</w:t>
      </w:r>
      <w:r w:rsidRPr="00192E1D">
        <w:rPr>
          <w:rFonts w:ascii="Times New Roman" w:hAnsi="Times New Roman"/>
          <w:u w:val="single"/>
          <w:lang w:val="en-US"/>
        </w:rPr>
        <w:t>.</w:t>
      </w:r>
      <w:r w:rsidRPr="00072001">
        <w:rPr>
          <w:rFonts w:ascii="Times New Roman" w:hAnsi="Times New Roman" w:cs="Times New Roman"/>
          <w:lang w:val="en-US"/>
        </w:rPr>
        <w:t xml:space="preserve">  In the event that (</w:t>
      </w:r>
      <w:proofErr w:type="spellStart"/>
      <w:r w:rsidRPr="00072001">
        <w:rPr>
          <w:rFonts w:ascii="Times New Roman" w:hAnsi="Times New Roman" w:cs="Times New Roman"/>
          <w:lang w:val="en-US"/>
        </w:rPr>
        <w:t>i</w:t>
      </w:r>
      <w:proofErr w:type="spellEnd"/>
      <w:r w:rsidRPr="00072001">
        <w:rPr>
          <w:rFonts w:ascii="Times New Roman" w:hAnsi="Times New Roman" w:cs="Times New Roman"/>
          <w:lang w:val="en-US"/>
        </w:rPr>
        <w:t xml:space="preserve">) any Client-supplied equipment, hardware or software, or any action undertaken by you, causes the Environment or any part of the Environment to malfunction consequently requiring remediation by Calian on three (3) occasions or more (“Environment Malfunction”), and if under those circumstances, you fail to remedy, repair or replace the Environment Malfunction as directed by us (or you fail to cease the activity causing the Environment Malfunction, as applicable), or (ii) you or any of your staff, personnel, contractors, or representatives engage in any unacceptable act or behavior that renders it impracticable, imprudent, or unreasonable to provide the Services to you, then Calian will have the right, upon ten (10) days prior written notice to you, to terminate this </w:t>
      </w:r>
      <w:r w:rsidRPr="00072001">
        <w:rPr>
          <w:rFonts w:ascii="Times New Roman" w:hAnsi="Times New Roman" w:cs="Times New Roman"/>
          <w:lang w:val="en-US"/>
        </w:rPr>
        <w:lastRenderedPageBreak/>
        <w:t>Agreement or the applicable SOW For Cause or, at our discretion and if applicable, amend the applicable SOW to eliminate from coverage any Environment Malfunction or any equipment or software causing the Environment Malfunction.</w:t>
      </w:r>
    </w:p>
    <w:p w14:paraId="7FCAB335" w14:textId="77777777" w:rsidR="00072001" w:rsidRPr="00072001" w:rsidRDefault="00072001" w:rsidP="00351ACD">
      <w:pPr>
        <w:pStyle w:val="ListParagraph"/>
        <w:jc w:val="both"/>
        <w:rPr>
          <w:rFonts w:ascii="Times New Roman" w:hAnsi="Times New Roman" w:cs="Times New Roman"/>
          <w:lang w:val="en-US"/>
        </w:rPr>
      </w:pPr>
    </w:p>
    <w:p w14:paraId="1E49F96F"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Consent.</w:t>
      </w:r>
      <w:r w:rsidRPr="00072001">
        <w:rPr>
          <w:rFonts w:ascii="Times New Roman" w:hAnsi="Times New Roman" w:cs="Times New Roman"/>
          <w:lang w:val="en-US"/>
        </w:rPr>
        <w:t xml:space="preserve">  You and we may mutually consent, in writing, to terminate a SOW or this Agreement at any time.</w:t>
      </w:r>
    </w:p>
    <w:p w14:paraId="16F2D07F" w14:textId="77777777" w:rsidR="00072001" w:rsidRPr="00072001" w:rsidRDefault="00072001" w:rsidP="00351ACD">
      <w:pPr>
        <w:pStyle w:val="ListParagraph"/>
        <w:jc w:val="both"/>
        <w:rPr>
          <w:rFonts w:ascii="Times New Roman" w:hAnsi="Times New Roman" w:cs="Times New Roman"/>
          <w:lang w:val="en-US"/>
        </w:rPr>
      </w:pPr>
    </w:p>
    <w:p w14:paraId="7C356250"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Equipment / Software Removal</w:t>
      </w:r>
      <w:r w:rsidRPr="00192E1D">
        <w:rPr>
          <w:rFonts w:ascii="Times New Roman" w:hAnsi="Times New Roman"/>
          <w:u w:val="single"/>
          <w:lang w:val="en-US"/>
        </w:rPr>
        <w:t>.</w:t>
      </w:r>
      <w:r w:rsidRPr="00072001">
        <w:rPr>
          <w:rFonts w:ascii="Times New Roman" w:hAnsi="Times New Roman" w:cs="Times New Roman"/>
          <w:lang w:val="en-US"/>
        </w:rPr>
        <w:t xml:space="preserve">  Upon termination of this Agreement or applicable SOW for any reason, you will provide us with access, during normal business hours, to your premises or any other locations at which Calian-owned equipment or software (collectively, “Calian Equipment”) is located to enable us to remove all Calian Equipment from the premises.  If you fail or refuse to grant Calian access as described herein, or if any of the Calian Equipment is missing, broken or damaged (normal wear and tear excepted) or any of Calian-supplied software is missing, we will have the right to invoice you for, and you hereby agree to pay immediately, the full replacement value of </w:t>
      </w:r>
      <w:proofErr w:type="gramStart"/>
      <w:r w:rsidRPr="00072001">
        <w:rPr>
          <w:rFonts w:ascii="Times New Roman" w:hAnsi="Times New Roman" w:cs="Times New Roman"/>
          <w:lang w:val="en-US"/>
        </w:rPr>
        <w:t>any and all</w:t>
      </w:r>
      <w:proofErr w:type="gramEnd"/>
      <w:r w:rsidRPr="00072001">
        <w:rPr>
          <w:rFonts w:ascii="Times New Roman" w:hAnsi="Times New Roman" w:cs="Times New Roman"/>
          <w:lang w:val="en-US"/>
        </w:rPr>
        <w:t xml:space="preserve"> missing or damaged items. Certain services may require the installation of software agents in the Environment (“Software Agents”).  You agree not to remove, disable, circumvent, or otherwise disrupt any Software Agents unless we explicitly direct you to do so.</w:t>
      </w:r>
    </w:p>
    <w:p w14:paraId="27099086" w14:textId="77777777" w:rsidR="00072001" w:rsidRPr="00072001" w:rsidRDefault="00072001" w:rsidP="00351ACD">
      <w:pPr>
        <w:pStyle w:val="ListParagraph"/>
        <w:jc w:val="both"/>
        <w:rPr>
          <w:rFonts w:ascii="Times New Roman" w:hAnsi="Times New Roman" w:cs="Times New Roman"/>
          <w:lang w:val="en-US"/>
        </w:rPr>
      </w:pPr>
    </w:p>
    <w:p w14:paraId="34FA2917" w14:textId="1BF98D40"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Transition; Deletion of Data.</w:t>
      </w:r>
      <w:r w:rsidR="00B5613D">
        <w:rPr>
          <w:rFonts w:ascii="Times New Roman" w:hAnsi="Times New Roman" w:cs="Times New Roman"/>
          <w:i/>
          <w:lang w:val="en-US"/>
        </w:rPr>
        <w:t xml:space="preserve">  </w:t>
      </w:r>
      <w:r w:rsidRPr="00072001">
        <w:rPr>
          <w:rFonts w:ascii="Times New Roman" w:hAnsi="Times New Roman" w:cs="Times New Roman"/>
          <w:lang w:val="en-US"/>
        </w:rPr>
        <w:t xml:space="preserve">In the event that you request </w:t>
      </w:r>
      <w:proofErr w:type="spellStart"/>
      <w:r w:rsidRPr="00072001">
        <w:rPr>
          <w:rFonts w:ascii="Times New Roman" w:hAnsi="Times New Roman" w:cs="Times New Roman"/>
          <w:lang w:val="en-US"/>
        </w:rPr>
        <w:t>Calian’s</w:t>
      </w:r>
      <w:proofErr w:type="spellEnd"/>
      <w:r w:rsidRPr="00072001">
        <w:rPr>
          <w:rFonts w:ascii="Times New Roman" w:hAnsi="Times New Roman" w:cs="Times New Roman"/>
          <w:lang w:val="en-US"/>
        </w:rPr>
        <w:t xml:space="preserve"> assistance to transition away from our services</w:t>
      </w:r>
      <w:r w:rsidR="00D548D6">
        <w:rPr>
          <w:rFonts w:ascii="Times New Roman" w:hAnsi="Times New Roman" w:cs="Times New Roman"/>
          <w:lang w:val="en-US"/>
        </w:rPr>
        <w:t xml:space="preserve"> (“Off-boarding”)</w:t>
      </w:r>
      <w:r w:rsidRPr="00072001">
        <w:rPr>
          <w:rFonts w:ascii="Times New Roman" w:hAnsi="Times New Roman" w:cs="Times New Roman"/>
          <w:lang w:val="en-US"/>
        </w:rPr>
        <w:t>, we will provide such assistance if (</w:t>
      </w:r>
      <w:proofErr w:type="spellStart"/>
      <w:r w:rsidRPr="00072001">
        <w:rPr>
          <w:rFonts w:ascii="Times New Roman" w:hAnsi="Times New Roman" w:cs="Times New Roman"/>
          <w:lang w:val="en-US"/>
        </w:rPr>
        <w:t>i</w:t>
      </w:r>
      <w:proofErr w:type="spellEnd"/>
      <w:r w:rsidRPr="00072001">
        <w:rPr>
          <w:rFonts w:ascii="Times New Roman" w:hAnsi="Times New Roman" w:cs="Times New Roman"/>
          <w:lang w:val="en-US"/>
        </w:rPr>
        <w:t>) all fees due and owing to us are paid to us in full prior to Calian providing its assistance to you, and (ii) you agree to pay our then-current hourly rate for such assistance</w:t>
      </w:r>
      <w:r w:rsidR="008F48D0">
        <w:rPr>
          <w:rFonts w:ascii="Times New Roman" w:hAnsi="Times New Roman" w:cs="Times New Roman"/>
          <w:lang w:val="en-US"/>
        </w:rPr>
        <w:t xml:space="preserve"> for Off-boarding</w:t>
      </w:r>
      <w:r w:rsidRPr="00072001">
        <w:rPr>
          <w:rFonts w:ascii="Times New Roman" w:hAnsi="Times New Roman" w:cs="Times New Roman"/>
          <w:lang w:val="en-US"/>
        </w:rPr>
        <w:t>, with up-front amounts to be paid to us as we may require</w:t>
      </w:r>
      <w:r w:rsidR="008F48D0">
        <w:rPr>
          <w:rFonts w:ascii="Times New Roman" w:hAnsi="Times New Roman" w:cs="Times New Roman"/>
          <w:lang w:val="en-US"/>
        </w:rPr>
        <w:t xml:space="preserve">, which will be invoiced </w:t>
      </w:r>
      <w:r w:rsidR="007B75C0">
        <w:rPr>
          <w:rFonts w:ascii="Times New Roman" w:hAnsi="Times New Roman" w:cs="Times New Roman"/>
          <w:lang w:val="en-US"/>
        </w:rPr>
        <w:t>accordingly</w:t>
      </w:r>
      <w:r w:rsidRPr="00072001">
        <w:rPr>
          <w:rFonts w:ascii="Times New Roman" w:hAnsi="Times New Roman" w:cs="Times New Roman"/>
          <w:lang w:val="en-US"/>
        </w:rPr>
        <w:t xml:space="preserve">. For the purposes of clarity, it is understood and agreed that the retrieval and provision of passwords, log files, administrative server information, or conversion of data are transition services, and are subject to the preceding requirements. </w:t>
      </w:r>
      <w:r w:rsidRPr="00072001">
        <w:rPr>
          <w:rFonts w:ascii="Times New Roman" w:hAnsi="Times New Roman" w:cs="Times New Roman"/>
          <w:b/>
          <w:lang w:val="en-US"/>
        </w:rPr>
        <w:t xml:space="preserve">Unless otherwise expressly stated in a SOW, we will have no obligation to store or maintain any Client data in our possession or control beyond fifteen (15) calendar days following the termination of this Agreement or the applicable SOW.  </w:t>
      </w:r>
      <w:r w:rsidRPr="00072001">
        <w:rPr>
          <w:rFonts w:ascii="Times New Roman" w:hAnsi="Times New Roman" w:cs="Times New Roman"/>
          <w:lang w:val="en-US"/>
        </w:rPr>
        <w:t xml:space="preserve">We will be held harmless for, and indemnified by you against, </w:t>
      </w:r>
      <w:proofErr w:type="gramStart"/>
      <w:r w:rsidRPr="00072001">
        <w:rPr>
          <w:rFonts w:ascii="Times New Roman" w:hAnsi="Times New Roman" w:cs="Times New Roman"/>
          <w:lang w:val="en-US"/>
        </w:rPr>
        <w:t>any and all</w:t>
      </w:r>
      <w:proofErr w:type="gramEnd"/>
      <w:r w:rsidRPr="00072001">
        <w:rPr>
          <w:rFonts w:ascii="Times New Roman" w:hAnsi="Times New Roman" w:cs="Times New Roman"/>
          <w:lang w:val="en-US"/>
        </w:rPr>
        <w:t xml:space="preserve"> claims, costs, fees, or expenses incurred by either party that arise from, or are related to, our deletion of your data beyond the time frames described in this section.</w:t>
      </w:r>
    </w:p>
    <w:p w14:paraId="7C072AF9" w14:textId="77777777" w:rsidR="00072001" w:rsidRPr="00072001" w:rsidRDefault="00072001" w:rsidP="00351ACD">
      <w:pPr>
        <w:pStyle w:val="ListParagraph"/>
        <w:jc w:val="both"/>
        <w:rPr>
          <w:rFonts w:ascii="Times New Roman" w:hAnsi="Times New Roman" w:cs="Times New Roman"/>
          <w:lang w:val="en-US"/>
        </w:rPr>
      </w:pPr>
    </w:p>
    <w:p w14:paraId="3A088792" w14:textId="77777777" w:rsidR="00072001" w:rsidRDefault="00072001" w:rsidP="00AF256A">
      <w:pPr>
        <w:pStyle w:val="ListParagraph"/>
        <w:numPr>
          <w:ilvl w:val="0"/>
          <w:numId w:val="1"/>
        </w:numPr>
        <w:jc w:val="both"/>
        <w:rPr>
          <w:rFonts w:ascii="Times New Roman" w:hAnsi="Times New Roman" w:cs="Times New Roman"/>
          <w:b/>
          <w:lang w:val="en-US"/>
        </w:rPr>
      </w:pPr>
      <w:bookmarkStart w:id="1" w:name="_Hlk536792226"/>
      <w:r w:rsidRPr="00072001">
        <w:rPr>
          <w:rFonts w:ascii="Times New Roman" w:hAnsi="Times New Roman" w:cs="Times New Roman"/>
          <w:b/>
          <w:lang w:val="en-US"/>
        </w:rPr>
        <w:t>RESPONSE; REPORTING.</w:t>
      </w:r>
    </w:p>
    <w:p w14:paraId="57E69443" w14:textId="77777777" w:rsidR="00613AD4" w:rsidRPr="00072001" w:rsidRDefault="00613AD4" w:rsidP="00613AD4">
      <w:pPr>
        <w:pStyle w:val="ListParagraph"/>
        <w:ind w:left="360"/>
        <w:jc w:val="both"/>
        <w:rPr>
          <w:rFonts w:ascii="Times New Roman" w:hAnsi="Times New Roman" w:cs="Times New Roman"/>
          <w:b/>
          <w:lang w:val="en-US"/>
        </w:rPr>
      </w:pPr>
    </w:p>
    <w:p w14:paraId="7445C247" w14:textId="77777777" w:rsidR="00072001" w:rsidRPr="00072001" w:rsidRDefault="00072001" w:rsidP="00AF256A">
      <w:pPr>
        <w:pStyle w:val="ListParagraph"/>
        <w:numPr>
          <w:ilvl w:val="1"/>
          <w:numId w:val="1"/>
        </w:numPr>
        <w:jc w:val="both"/>
        <w:rPr>
          <w:rFonts w:ascii="Times New Roman" w:hAnsi="Times New Roman" w:cs="Times New Roman"/>
          <w:i/>
          <w:lang w:val="en-US"/>
        </w:rPr>
      </w:pPr>
      <w:r w:rsidRPr="00192E1D">
        <w:rPr>
          <w:rFonts w:ascii="Times New Roman" w:hAnsi="Times New Roman"/>
          <w:i/>
          <w:u w:val="single"/>
          <w:lang w:val="en-US"/>
        </w:rPr>
        <w:t>Response</w:t>
      </w:r>
      <w:r w:rsidRPr="00192E1D">
        <w:rPr>
          <w:rFonts w:ascii="Times New Roman" w:hAnsi="Times New Roman"/>
          <w:u w:val="single"/>
          <w:lang w:val="en-US"/>
        </w:rPr>
        <w:t>.</w:t>
      </w:r>
      <w:r w:rsidRPr="00072001">
        <w:rPr>
          <w:rFonts w:ascii="Times New Roman" w:hAnsi="Times New Roman" w:cs="Times New Roman"/>
          <w:lang w:val="en-US"/>
        </w:rPr>
        <w:t xml:space="preserve">  We warrant and represent that we will provide the Services, and respond to any notification received by us of any error, outage, alarm or alert pertaining to the Environment, in the manner and within the time period(s) designated in an applicable SOW (“Response Time”), except for (</w:t>
      </w:r>
      <w:proofErr w:type="spellStart"/>
      <w:r w:rsidRPr="00072001">
        <w:rPr>
          <w:rFonts w:ascii="Times New Roman" w:hAnsi="Times New Roman" w:cs="Times New Roman"/>
          <w:lang w:val="en-US"/>
        </w:rPr>
        <w:t>i</w:t>
      </w:r>
      <w:proofErr w:type="spellEnd"/>
      <w:r w:rsidRPr="00072001">
        <w:rPr>
          <w:rFonts w:ascii="Times New Roman" w:hAnsi="Times New Roman" w:cs="Times New Roman"/>
          <w:lang w:val="en-US"/>
        </w:rPr>
        <w:t>) those periods of time covered under the Transition Exception (defined below), or (ii) periods of delay caused by Scheduled Downtime (defined below), Client-Side Downtime (defined below), Vendor-Side Downtime (defined below) or (iii) periods in which we are required to suspend the Services to protect the security or integrity of the Environment or our equipment or network, or (iv) delays caused by a force majeure event.</w:t>
      </w:r>
    </w:p>
    <w:p w14:paraId="333B209E" w14:textId="77777777" w:rsidR="00072001" w:rsidRPr="00072001" w:rsidRDefault="00072001" w:rsidP="00351ACD">
      <w:pPr>
        <w:pStyle w:val="ListParagraph"/>
        <w:jc w:val="both"/>
        <w:rPr>
          <w:rFonts w:ascii="Times New Roman" w:hAnsi="Times New Roman" w:cs="Times New Roman"/>
          <w:lang w:val="en-US"/>
        </w:rPr>
      </w:pPr>
    </w:p>
    <w:p w14:paraId="7E5F2CEE"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Scheduled Downtime</w:t>
      </w:r>
      <w:r w:rsidRPr="00072001">
        <w:rPr>
          <w:rFonts w:ascii="Times New Roman" w:hAnsi="Times New Roman" w:cs="Times New Roman"/>
          <w:i/>
          <w:lang w:val="en-US"/>
        </w:rPr>
        <w:t>.</w:t>
      </w:r>
      <w:r w:rsidRPr="00072001">
        <w:rPr>
          <w:rFonts w:ascii="Times New Roman" w:hAnsi="Times New Roman" w:cs="Times New Roman"/>
          <w:lang w:val="en-US"/>
        </w:rPr>
        <w:t xml:space="preserve">  For the purposes of this Agreement, Scheduled Downtime will mean those hours, as determined by us but which will not occur between the hours of 8:00 AM and 5:00 PM Central Time, Monday through Friday without your authorization or unless exigent circumstances exist, during which time we will perform scheduled maintenance or adjustments to our network.  We will use our best efforts to provide you with at least twenty-four (24) hours of notice prior to scheduling Scheduled Downtime.</w:t>
      </w:r>
    </w:p>
    <w:p w14:paraId="244B9701" w14:textId="77777777" w:rsidR="00072001" w:rsidRPr="00072001" w:rsidRDefault="00072001" w:rsidP="00351ACD">
      <w:pPr>
        <w:pStyle w:val="ListParagraph"/>
        <w:jc w:val="both"/>
        <w:rPr>
          <w:rFonts w:ascii="Times New Roman" w:hAnsi="Times New Roman" w:cs="Times New Roman"/>
          <w:lang w:val="en-US"/>
        </w:rPr>
      </w:pPr>
    </w:p>
    <w:p w14:paraId="02ECD49D" w14:textId="77777777" w:rsidR="00072001" w:rsidRPr="00072001" w:rsidRDefault="00072001" w:rsidP="00AF256A">
      <w:pPr>
        <w:pStyle w:val="ListParagraph"/>
        <w:numPr>
          <w:ilvl w:val="1"/>
          <w:numId w:val="1"/>
        </w:numPr>
        <w:jc w:val="both"/>
        <w:rPr>
          <w:rFonts w:ascii="Times New Roman" w:hAnsi="Times New Roman" w:cs="Times New Roman"/>
          <w:u w:val="single"/>
          <w:lang w:val="en-US"/>
        </w:rPr>
      </w:pPr>
      <w:r w:rsidRPr="00192E1D">
        <w:rPr>
          <w:rFonts w:ascii="Times New Roman" w:hAnsi="Times New Roman"/>
          <w:i/>
          <w:u w:val="single"/>
          <w:lang w:val="en-US"/>
        </w:rPr>
        <w:t>Client-Side Downtime</w:t>
      </w:r>
      <w:r w:rsidRPr="00072001">
        <w:rPr>
          <w:rFonts w:ascii="Times New Roman" w:hAnsi="Times New Roman" w:cs="Times New Roman"/>
          <w:i/>
          <w:lang w:val="en-US"/>
        </w:rPr>
        <w:t xml:space="preserve">.  </w:t>
      </w:r>
      <w:r w:rsidRPr="00072001">
        <w:rPr>
          <w:rFonts w:ascii="Times New Roman" w:hAnsi="Times New Roman" w:cs="Times New Roman"/>
          <w:lang w:val="en-US"/>
        </w:rPr>
        <w:t>We will not be responsible under any circumstances for any delays or deficiencies in the provision of, or access to, the Services to the extent that such delays or deficiencies are caused by your actions or omissions (“Client-Side Downtime”).</w:t>
      </w:r>
    </w:p>
    <w:p w14:paraId="52A536F1" w14:textId="77777777" w:rsidR="00072001" w:rsidRPr="00072001" w:rsidRDefault="00072001" w:rsidP="00351ACD">
      <w:pPr>
        <w:pStyle w:val="ListParagraph"/>
        <w:jc w:val="both"/>
        <w:rPr>
          <w:rFonts w:ascii="Times New Roman" w:hAnsi="Times New Roman" w:cs="Times New Roman"/>
          <w:lang w:val="en-US"/>
        </w:rPr>
      </w:pPr>
      <w:bookmarkStart w:id="2" w:name="_Hlk482720816"/>
    </w:p>
    <w:p w14:paraId="2739A654" w14:textId="3217A28A"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Vendor-Side Downtime</w:t>
      </w:r>
      <w:r w:rsidRPr="00192E1D">
        <w:rPr>
          <w:rFonts w:ascii="Times New Roman" w:hAnsi="Times New Roman"/>
          <w:u w:val="single"/>
          <w:lang w:val="en-US"/>
        </w:rPr>
        <w:t>.</w:t>
      </w:r>
      <w:r w:rsidRPr="00072001">
        <w:rPr>
          <w:rFonts w:ascii="Times New Roman" w:hAnsi="Times New Roman" w:cs="Times New Roman"/>
          <w:lang w:val="en-US"/>
        </w:rPr>
        <w:t xml:space="preserve">  We will not be responsible under any circumstances for any delays or deficiencies in the provision of, or access to, the Services to the extent that such delays or deficiencies are caused by third</w:t>
      </w:r>
      <w:r w:rsidR="00107045">
        <w:rPr>
          <w:rFonts w:ascii="Times New Roman" w:hAnsi="Times New Roman" w:cs="Times New Roman"/>
          <w:lang w:val="en-US"/>
        </w:rPr>
        <w:t>-</w:t>
      </w:r>
      <w:r w:rsidRPr="00072001">
        <w:rPr>
          <w:rFonts w:ascii="Times New Roman" w:hAnsi="Times New Roman" w:cs="Times New Roman"/>
          <w:lang w:val="en-US"/>
        </w:rPr>
        <w:t>party service providers, third</w:t>
      </w:r>
      <w:r w:rsidR="00107045">
        <w:rPr>
          <w:rFonts w:ascii="Times New Roman" w:hAnsi="Times New Roman" w:cs="Times New Roman"/>
          <w:lang w:val="en-US"/>
        </w:rPr>
        <w:t>-</w:t>
      </w:r>
      <w:r w:rsidRPr="00072001">
        <w:rPr>
          <w:rFonts w:ascii="Times New Roman" w:hAnsi="Times New Roman" w:cs="Times New Roman"/>
          <w:lang w:val="en-US"/>
        </w:rPr>
        <w:t>party licensors, or “upstream” service or product vendors.</w:t>
      </w:r>
    </w:p>
    <w:p w14:paraId="69AEA8C6" w14:textId="77777777" w:rsidR="00072001" w:rsidRPr="00072001" w:rsidRDefault="00072001" w:rsidP="00351ACD">
      <w:pPr>
        <w:pStyle w:val="ListParagraph"/>
        <w:jc w:val="both"/>
        <w:rPr>
          <w:rFonts w:ascii="Times New Roman" w:hAnsi="Times New Roman" w:cs="Times New Roman"/>
          <w:b/>
          <w:i/>
          <w:iCs/>
          <w:lang w:val="en-US"/>
        </w:rPr>
      </w:pPr>
    </w:p>
    <w:p w14:paraId="6C8D9FF9" w14:textId="296C3734"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Expenses</w:t>
      </w:r>
      <w:r w:rsidRPr="00192E1D">
        <w:rPr>
          <w:rFonts w:ascii="Times New Roman" w:hAnsi="Times New Roman"/>
          <w:u w:val="single"/>
          <w:lang w:val="en-US"/>
        </w:rPr>
        <w:t>.</w:t>
      </w:r>
      <w:r w:rsidR="00037FEE">
        <w:rPr>
          <w:rFonts w:ascii="Times New Roman" w:hAnsi="Times New Roman" w:cs="Times New Roman"/>
          <w:lang w:val="en-US"/>
        </w:rPr>
        <w:t xml:space="preserve"> </w:t>
      </w:r>
      <w:r w:rsidRPr="00072001">
        <w:rPr>
          <w:rFonts w:ascii="Times New Roman" w:hAnsi="Times New Roman" w:cs="Times New Roman"/>
          <w:lang w:val="en-US"/>
        </w:rPr>
        <w:t xml:space="preserve"> Any costs or expenses that we incur </w:t>
      </w:r>
      <w:proofErr w:type="gramStart"/>
      <w:r w:rsidRPr="00072001">
        <w:rPr>
          <w:rFonts w:ascii="Times New Roman" w:hAnsi="Times New Roman" w:cs="Times New Roman"/>
          <w:lang w:val="en-US"/>
        </w:rPr>
        <w:t>as a result of</w:t>
      </w:r>
      <w:proofErr w:type="gramEnd"/>
      <w:r w:rsidRPr="00072001">
        <w:rPr>
          <w:rFonts w:ascii="Times New Roman" w:hAnsi="Times New Roman" w:cs="Times New Roman"/>
          <w:lang w:val="en-US"/>
        </w:rPr>
        <w:t xml:space="preserve"> providing the Services during a national, state, or local emergency or during a period in which there are fuel, manpower, or other national or local shortages </w:t>
      </w:r>
      <w:r w:rsidRPr="00072001">
        <w:rPr>
          <w:rFonts w:ascii="Times New Roman" w:hAnsi="Times New Roman" w:cs="Times New Roman"/>
          <w:lang w:val="en-US"/>
        </w:rPr>
        <w:lastRenderedPageBreak/>
        <w:t xml:space="preserve">(“State of Emergency”) will be invoiced and payable by you.  By way of example, such expenses may include incremental increases in the cost of gasoline or electrical power, or the purchase of health or safety equipment reasonably necessary to provide the Services to you. </w:t>
      </w:r>
    </w:p>
    <w:p w14:paraId="103F10D1" w14:textId="77777777" w:rsidR="00072001" w:rsidRPr="00072001" w:rsidRDefault="00072001" w:rsidP="00351ACD">
      <w:pPr>
        <w:pStyle w:val="ListParagraph"/>
        <w:jc w:val="both"/>
        <w:rPr>
          <w:rFonts w:ascii="Times New Roman" w:hAnsi="Times New Roman" w:cs="Times New Roman"/>
          <w:b/>
          <w:i/>
          <w:iCs/>
          <w:lang w:val="en-US"/>
        </w:rPr>
      </w:pPr>
    </w:p>
    <w:p w14:paraId="5E74D10E" w14:textId="4FC345A6"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Transition Exception</w:t>
      </w:r>
      <w:r w:rsidR="00037FEE" w:rsidRPr="00192E1D">
        <w:rPr>
          <w:rFonts w:ascii="Times New Roman" w:hAnsi="Times New Roman"/>
          <w:u w:val="single"/>
          <w:lang w:val="en-US"/>
        </w:rPr>
        <w:t>.</w:t>
      </w:r>
      <w:r w:rsidR="00037FEE">
        <w:rPr>
          <w:rFonts w:ascii="Times New Roman" w:hAnsi="Times New Roman" w:cs="Times New Roman"/>
          <w:lang w:val="en-US"/>
        </w:rPr>
        <w:t xml:space="preserve">  </w:t>
      </w:r>
      <w:r w:rsidRPr="00072001">
        <w:rPr>
          <w:rFonts w:ascii="Times New Roman" w:hAnsi="Times New Roman" w:cs="Times New Roman"/>
          <w:lang w:val="en-US"/>
        </w:rPr>
        <w:t>You acknowledge and agree that for the first forty-five (45) days following the commencement date of a SOW, as well as any period of time during which we are performing off-boarding-related services (e.g., assisting you in the transition of the Services to another provider, terminating a service, etc.), the response time commitments described in this Agreement or any applicable SOW will not apply to us, it being understood that there may be unanticipated downtime or delays related to those activities (the “Transition Exception”).</w:t>
      </w:r>
    </w:p>
    <w:bookmarkEnd w:id="1"/>
    <w:bookmarkEnd w:id="2"/>
    <w:p w14:paraId="4BC2479A" w14:textId="77777777" w:rsidR="00E140C5" w:rsidRPr="00D8224D" w:rsidRDefault="00E140C5" w:rsidP="00192E1D">
      <w:pPr>
        <w:jc w:val="both"/>
        <w:rPr>
          <w:rFonts w:ascii="Times New Roman" w:hAnsi="Times New Roman" w:cs="Times New Roman"/>
          <w:lang w:val="en-US"/>
        </w:rPr>
      </w:pPr>
    </w:p>
    <w:p w14:paraId="00022817" w14:textId="77777777" w:rsidR="00072001" w:rsidRDefault="00072001" w:rsidP="00AF256A">
      <w:pPr>
        <w:pStyle w:val="ListParagraph"/>
        <w:numPr>
          <w:ilvl w:val="0"/>
          <w:numId w:val="1"/>
        </w:numPr>
        <w:jc w:val="both"/>
        <w:rPr>
          <w:rFonts w:ascii="Times New Roman" w:hAnsi="Times New Roman" w:cs="Times New Roman"/>
          <w:lang w:val="en-US"/>
        </w:rPr>
      </w:pPr>
      <w:r w:rsidRPr="00072001">
        <w:rPr>
          <w:rFonts w:ascii="Times New Roman" w:hAnsi="Times New Roman" w:cs="Times New Roman"/>
          <w:b/>
          <w:lang w:val="en-US"/>
        </w:rPr>
        <w:t>CONFIDENTIALITY</w:t>
      </w:r>
      <w:r w:rsidRPr="00072001">
        <w:rPr>
          <w:rFonts w:ascii="Times New Roman" w:hAnsi="Times New Roman" w:cs="Times New Roman"/>
          <w:lang w:val="en-US"/>
        </w:rPr>
        <w:t>.</w:t>
      </w:r>
    </w:p>
    <w:p w14:paraId="0590271C" w14:textId="77777777" w:rsidR="00613AD4" w:rsidRPr="00072001" w:rsidRDefault="00613AD4" w:rsidP="00613AD4">
      <w:pPr>
        <w:pStyle w:val="ListParagraph"/>
        <w:ind w:left="360"/>
        <w:jc w:val="both"/>
        <w:rPr>
          <w:rFonts w:ascii="Times New Roman" w:hAnsi="Times New Roman" w:cs="Times New Roman"/>
          <w:lang w:val="en-US"/>
        </w:rPr>
      </w:pPr>
    </w:p>
    <w:p w14:paraId="6DC8B2D9" w14:textId="77777777" w:rsidR="00072001" w:rsidRPr="00072001" w:rsidRDefault="00072001" w:rsidP="00AF256A">
      <w:pPr>
        <w:pStyle w:val="ListParagraph"/>
        <w:numPr>
          <w:ilvl w:val="1"/>
          <w:numId w:val="1"/>
        </w:numPr>
        <w:jc w:val="both"/>
        <w:rPr>
          <w:rFonts w:ascii="Times New Roman" w:hAnsi="Times New Roman" w:cs="Times New Roman"/>
          <w:b/>
          <w:lang w:val="en-US"/>
        </w:rPr>
      </w:pPr>
      <w:r w:rsidRPr="00192E1D">
        <w:rPr>
          <w:rFonts w:ascii="Times New Roman" w:hAnsi="Times New Roman"/>
          <w:i/>
          <w:u w:val="single"/>
          <w:lang w:val="en-US"/>
        </w:rPr>
        <w:t>Defined.</w:t>
      </w:r>
      <w:r w:rsidRPr="00072001">
        <w:rPr>
          <w:rFonts w:ascii="Times New Roman" w:hAnsi="Times New Roman" w:cs="Times New Roman"/>
          <w:i/>
          <w:lang w:val="en-US"/>
        </w:rPr>
        <w:t xml:space="preserve">  </w:t>
      </w:r>
      <w:r w:rsidRPr="00072001">
        <w:rPr>
          <w:rFonts w:ascii="Times New Roman" w:hAnsi="Times New Roman" w:cs="Times New Roman"/>
          <w:lang w:val="en-US"/>
        </w:rPr>
        <w:t xml:space="preserve">For the purposes of this Agreement, Confidential Information means </w:t>
      </w:r>
      <w:proofErr w:type="gramStart"/>
      <w:r w:rsidRPr="00072001">
        <w:rPr>
          <w:rFonts w:ascii="Times New Roman" w:hAnsi="Times New Roman" w:cs="Times New Roman"/>
          <w:lang w:val="en-US"/>
        </w:rPr>
        <w:t>any and all</w:t>
      </w:r>
      <w:proofErr w:type="gramEnd"/>
      <w:r w:rsidRPr="00072001">
        <w:rPr>
          <w:rFonts w:ascii="Times New Roman" w:hAnsi="Times New Roman" w:cs="Times New Roman"/>
          <w:lang w:val="en-US"/>
        </w:rPr>
        <w:t xml:space="preserve"> non-public information provided to us by you, including but not limited to your customer data, customer lists, internal documents, and related information.  Confidential Information will not include information that: (</w:t>
      </w:r>
      <w:proofErr w:type="spellStart"/>
      <w:r w:rsidRPr="00072001">
        <w:rPr>
          <w:rFonts w:ascii="Times New Roman" w:hAnsi="Times New Roman" w:cs="Times New Roman"/>
          <w:lang w:val="en-US"/>
        </w:rPr>
        <w:t>i</w:t>
      </w:r>
      <w:proofErr w:type="spellEnd"/>
      <w:r w:rsidRPr="00072001">
        <w:rPr>
          <w:rFonts w:ascii="Times New Roman" w:hAnsi="Times New Roman" w:cs="Times New Roman"/>
          <w:lang w:val="en-US"/>
        </w:rPr>
        <w:t>) has become part of the public domain through no act or omission of Calian, (ii) was developed independently by us, or (iii) is or was lawfully and independently provided to us prior to disclosure by you, from a third party who is not and was not subject to an obligation of confidentiality or otherwise prohibited from transmitting such information.</w:t>
      </w:r>
    </w:p>
    <w:p w14:paraId="47822D63" w14:textId="77777777" w:rsidR="00072001" w:rsidRPr="00072001" w:rsidRDefault="00072001" w:rsidP="00351ACD">
      <w:pPr>
        <w:pStyle w:val="ListParagraph"/>
        <w:jc w:val="both"/>
        <w:rPr>
          <w:rFonts w:ascii="Times New Roman" w:hAnsi="Times New Roman" w:cs="Times New Roman"/>
          <w:lang w:val="en-US"/>
        </w:rPr>
      </w:pPr>
    </w:p>
    <w:p w14:paraId="68140EA5"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Use.</w:t>
      </w:r>
      <w:r w:rsidRPr="00072001">
        <w:rPr>
          <w:rFonts w:ascii="Times New Roman" w:hAnsi="Times New Roman" w:cs="Times New Roman"/>
          <w:lang w:val="en-US"/>
        </w:rPr>
        <w:t xml:space="preserve">  We will keep your Confidential Information confidential and will not use or disclose such information to any third party for any purpose except (</w:t>
      </w:r>
      <w:proofErr w:type="spellStart"/>
      <w:r w:rsidRPr="00072001">
        <w:rPr>
          <w:rFonts w:ascii="Times New Roman" w:hAnsi="Times New Roman" w:cs="Times New Roman"/>
          <w:lang w:val="en-US"/>
        </w:rPr>
        <w:t>i</w:t>
      </w:r>
      <w:proofErr w:type="spellEnd"/>
      <w:r w:rsidRPr="00072001">
        <w:rPr>
          <w:rFonts w:ascii="Times New Roman" w:hAnsi="Times New Roman" w:cs="Times New Roman"/>
          <w:lang w:val="en-US"/>
        </w:rPr>
        <w:t xml:space="preserve">) as expressly authorized by you in writing, or (ii) as needed to fulfill our obligations under this Agreement.  </w:t>
      </w:r>
    </w:p>
    <w:p w14:paraId="6482CE6B" w14:textId="77777777" w:rsidR="00072001" w:rsidRPr="00072001" w:rsidRDefault="00072001" w:rsidP="00351ACD">
      <w:pPr>
        <w:pStyle w:val="ListParagraph"/>
        <w:jc w:val="both"/>
        <w:rPr>
          <w:rFonts w:ascii="Times New Roman" w:hAnsi="Times New Roman" w:cs="Times New Roman"/>
          <w:lang w:val="en-US"/>
        </w:rPr>
      </w:pPr>
    </w:p>
    <w:p w14:paraId="0935D017"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Due Care.</w:t>
      </w:r>
      <w:r w:rsidRPr="00072001">
        <w:rPr>
          <w:rFonts w:ascii="Times New Roman" w:hAnsi="Times New Roman" w:cs="Times New Roman"/>
          <w:lang w:val="en-US"/>
        </w:rPr>
        <w:t xml:space="preserve">  We will exercise the same degree of care with respect to the Confidential Information we receive from you as we normally take to safeguard and preserve our own confidential and proprietary information, which in all cases will be at least a commercially reasonable level of care.</w:t>
      </w:r>
    </w:p>
    <w:p w14:paraId="707CC770" w14:textId="77777777" w:rsidR="00072001" w:rsidRPr="00072001" w:rsidRDefault="00072001" w:rsidP="00351ACD">
      <w:pPr>
        <w:pStyle w:val="ListParagraph"/>
        <w:jc w:val="both"/>
        <w:rPr>
          <w:rFonts w:ascii="Times New Roman" w:hAnsi="Times New Roman" w:cs="Times New Roman"/>
          <w:lang w:val="en-US"/>
        </w:rPr>
      </w:pPr>
    </w:p>
    <w:p w14:paraId="7DFBFFA8"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Compelled Disclosure</w:t>
      </w:r>
      <w:r w:rsidRPr="00192E1D">
        <w:rPr>
          <w:rFonts w:ascii="Times New Roman" w:hAnsi="Times New Roman"/>
          <w:u w:val="single"/>
          <w:lang w:val="en-US"/>
        </w:rPr>
        <w:t>.</w:t>
      </w:r>
      <w:r w:rsidRPr="00072001">
        <w:rPr>
          <w:rFonts w:ascii="Times New Roman" w:hAnsi="Times New Roman" w:cs="Times New Roman"/>
          <w:lang w:val="en-US"/>
        </w:rPr>
        <w:t xml:space="preserve">  If we are legally compelled (whether by deposition, interrogatory, request for documents, subpoena, civil investigation, demand or similar process) to disclose any of the Confidential Information, we will immediately notify you in writing of such requirement so that you may seek a protective order or other appropriate remedy and/or waive our compliance with the provisions of this Section 9.  We will use best efforts, at your expense, to obtain or assist you in obtaining any such protective order.  Failing the entry of a protective order or the receipt of a waiver hereunder, we may disclose, without liability hereunder, that portion (and only that portion) of the Confidential Information that we have been advised, by written opinion from our counsel, that we are legally compelled to disclose.</w:t>
      </w:r>
    </w:p>
    <w:p w14:paraId="478BC67E" w14:textId="77777777" w:rsidR="00072001" w:rsidRPr="00072001" w:rsidRDefault="00072001" w:rsidP="00351ACD">
      <w:pPr>
        <w:pStyle w:val="ListParagraph"/>
        <w:jc w:val="both"/>
        <w:rPr>
          <w:rFonts w:ascii="Times New Roman" w:hAnsi="Times New Roman" w:cs="Times New Roman"/>
          <w:b/>
          <w:i/>
          <w:iCs/>
          <w:lang w:val="en-US"/>
        </w:rPr>
      </w:pPr>
    </w:p>
    <w:p w14:paraId="584AB05B"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Additional NDA</w:t>
      </w:r>
      <w:r w:rsidRPr="00192E1D">
        <w:rPr>
          <w:rFonts w:ascii="Times New Roman" w:hAnsi="Times New Roman"/>
          <w:u w:val="single"/>
          <w:lang w:val="en-US"/>
        </w:rPr>
        <w:t>.</w:t>
      </w:r>
      <w:r w:rsidRPr="00072001">
        <w:rPr>
          <w:rFonts w:ascii="Times New Roman" w:hAnsi="Times New Roman" w:cs="Times New Roman"/>
          <w:lang w:val="en-US"/>
        </w:rPr>
        <w:t xml:space="preserve">  In our provision of the Services, you and we may be required to enter into one or more additional nondisclosure agreements (each an “NDA”) for the protection of a third party’s Confidential Information (such as, for example, a business associate agreement).  In that event, the terms of the NDA will be read in conjunction with the terms of the confidentiality provisions of this Agreement, and the terms that protect confidentiality most stringently shall govern the use and destruction of the relevant Confidential Information.</w:t>
      </w:r>
    </w:p>
    <w:p w14:paraId="445C7211" w14:textId="77777777" w:rsidR="00072001" w:rsidRPr="00072001" w:rsidRDefault="00072001" w:rsidP="00351ACD">
      <w:pPr>
        <w:pStyle w:val="ListParagraph"/>
        <w:jc w:val="both"/>
        <w:rPr>
          <w:rFonts w:ascii="Times New Roman" w:hAnsi="Times New Roman" w:cs="Times New Roman"/>
          <w:lang w:val="en-US"/>
        </w:rPr>
      </w:pPr>
    </w:p>
    <w:p w14:paraId="2990DC4E" w14:textId="25647881" w:rsidR="00072001" w:rsidRDefault="00072001" w:rsidP="00AF256A">
      <w:pPr>
        <w:pStyle w:val="ListParagraph"/>
        <w:numPr>
          <w:ilvl w:val="0"/>
          <w:numId w:val="1"/>
        </w:numPr>
        <w:jc w:val="both"/>
        <w:rPr>
          <w:rFonts w:ascii="Times New Roman" w:hAnsi="Times New Roman" w:cs="Times New Roman"/>
          <w:b/>
          <w:lang w:val="en-US"/>
        </w:rPr>
      </w:pPr>
      <w:r w:rsidRPr="00072001">
        <w:rPr>
          <w:rFonts w:ascii="Times New Roman" w:hAnsi="Times New Roman" w:cs="Times New Roman"/>
          <w:b/>
          <w:lang w:val="en-US"/>
        </w:rPr>
        <w:t>THIRD</w:t>
      </w:r>
      <w:r w:rsidR="00107045">
        <w:rPr>
          <w:rFonts w:ascii="Times New Roman" w:hAnsi="Times New Roman" w:cs="Times New Roman"/>
          <w:b/>
          <w:lang w:val="en-US"/>
        </w:rPr>
        <w:t>-</w:t>
      </w:r>
      <w:r w:rsidRPr="00072001">
        <w:rPr>
          <w:rFonts w:ascii="Times New Roman" w:hAnsi="Times New Roman" w:cs="Times New Roman"/>
          <w:b/>
          <w:lang w:val="en-US"/>
        </w:rPr>
        <w:t>PARTY SERVICES.</w:t>
      </w:r>
    </w:p>
    <w:p w14:paraId="5440D8FF" w14:textId="77777777" w:rsidR="00613AD4" w:rsidRPr="00072001" w:rsidRDefault="00613AD4" w:rsidP="00613AD4">
      <w:pPr>
        <w:pStyle w:val="ListParagraph"/>
        <w:ind w:left="360"/>
        <w:jc w:val="both"/>
        <w:rPr>
          <w:rFonts w:ascii="Times New Roman" w:hAnsi="Times New Roman" w:cs="Times New Roman"/>
          <w:b/>
          <w:lang w:val="en-US"/>
        </w:rPr>
      </w:pPr>
    </w:p>
    <w:p w14:paraId="356065EB" w14:textId="0B515A71" w:rsidR="00072001" w:rsidRPr="00072001" w:rsidRDefault="00072001" w:rsidP="00AF256A">
      <w:pPr>
        <w:pStyle w:val="ListParagraph"/>
        <w:numPr>
          <w:ilvl w:val="1"/>
          <w:numId w:val="1"/>
        </w:numPr>
        <w:jc w:val="both"/>
        <w:rPr>
          <w:rFonts w:ascii="Times New Roman" w:hAnsi="Times New Roman" w:cs="Times New Roman"/>
          <w:b/>
          <w:lang w:val="en-US"/>
        </w:rPr>
      </w:pPr>
      <w:r w:rsidRPr="00192E1D">
        <w:rPr>
          <w:rFonts w:ascii="Times New Roman" w:hAnsi="Times New Roman"/>
          <w:i/>
          <w:u w:val="single"/>
          <w:lang w:val="en-US"/>
        </w:rPr>
        <w:t>EULAs</w:t>
      </w:r>
      <w:r w:rsidRPr="00192E1D">
        <w:rPr>
          <w:rFonts w:ascii="Times New Roman" w:hAnsi="Times New Roman"/>
          <w:u w:val="single"/>
          <w:lang w:val="en-US"/>
        </w:rPr>
        <w:t>.</w:t>
      </w:r>
      <w:r w:rsidRPr="00072001">
        <w:rPr>
          <w:rFonts w:ascii="Times New Roman" w:hAnsi="Times New Roman" w:cs="Times New Roman"/>
          <w:lang w:val="en-US"/>
        </w:rPr>
        <w:t xml:space="preserve">  Portions of the Services may require you to accept the terms of one or more third</w:t>
      </w:r>
      <w:r w:rsidR="00107045">
        <w:rPr>
          <w:rFonts w:ascii="Times New Roman" w:hAnsi="Times New Roman" w:cs="Times New Roman"/>
          <w:lang w:val="en-US"/>
        </w:rPr>
        <w:t>-</w:t>
      </w:r>
      <w:r w:rsidRPr="00072001">
        <w:rPr>
          <w:rFonts w:ascii="Times New Roman" w:hAnsi="Times New Roman" w:cs="Times New Roman"/>
          <w:lang w:val="en-US"/>
        </w:rPr>
        <w:t xml:space="preserve">party end user license agreements (“EULAs”).  If the acceptance of a EULA is required </w:t>
      </w:r>
      <w:proofErr w:type="gramStart"/>
      <w:r w:rsidRPr="00072001">
        <w:rPr>
          <w:rFonts w:ascii="Times New Roman" w:hAnsi="Times New Roman" w:cs="Times New Roman"/>
          <w:lang w:val="en-US"/>
        </w:rPr>
        <w:t>in order to</w:t>
      </w:r>
      <w:proofErr w:type="gramEnd"/>
      <w:r w:rsidRPr="00072001">
        <w:rPr>
          <w:rFonts w:ascii="Times New Roman" w:hAnsi="Times New Roman" w:cs="Times New Roman"/>
          <w:lang w:val="en-US"/>
        </w:rPr>
        <w:t xml:space="preserve"> provide the Services to you, then you hereby grant us permission to accept the EULA on your behalf.  EULAs may contain service levels, warranties and/or liability limitations that are different than those contained in this Agreement.  You agree to be bound by the terms of such </w:t>
      </w:r>
      <w:r w:rsidR="00192E1D" w:rsidRPr="00072001">
        <w:rPr>
          <w:rFonts w:ascii="Times New Roman" w:hAnsi="Times New Roman" w:cs="Times New Roman"/>
          <w:lang w:val="en-US"/>
        </w:rPr>
        <w:t>EULAs and</w:t>
      </w:r>
      <w:r w:rsidRPr="00072001">
        <w:rPr>
          <w:rFonts w:ascii="Times New Roman" w:hAnsi="Times New Roman" w:cs="Times New Roman"/>
          <w:lang w:val="en-US"/>
        </w:rPr>
        <w:t xml:space="preserve"> will look only to the applicable third</w:t>
      </w:r>
      <w:r w:rsidR="00107045">
        <w:rPr>
          <w:rFonts w:ascii="Times New Roman" w:hAnsi="Times New Roman" w:cs="Times New Roman"/>
          <w:lang w:val="en-US"/>
        </w:rPr>
        <w:t>-</w:t>
      </w:r>
      <w:r w:rsidRPr="00072001">
        <w:rPr>
          <w:rFonts w:ascii="Times New Roman" w:hAnsi="Times New Roman" w:cs="Times New Roman"/>
          <w:lang w:val="en-US"/>
        </w:rPr>
        <w:t>party provider for the enforcement of the terms of such EULAs. If, while providing the Services, we are required to comply with a third-party EULA and the third</w:t>
      </w:r>
      <w:r w:rsidR="00EA2EF7">
        <w:rPr>
          <w:rFonts w:ascii="Times New Roman" w:hAnsi="Times New Roman" w:cs="Times New Roman"/>
          <w:lang w:val="en-US"/>
        </w:rPr>
        <w:t>-</w:t>
      </w:r>
      <w:r w:rsidRPr="00072001">
        <w:rPr>
          <w:rFonts w:ascii="Times New Roman" w:hAnsi="Times New Roman" w:cs="Times New Roman"/>
          <w:lang w:val="en-US"/>
        </w:rPr>
        <w:t xml:space="preserve">party EULA is modified or amended, we reserve the right to modify </w:t>
      </w:r>
      <w:r w:rsidRPr="00072001">
        <w:rPr>
          <w:rFonts w:ascii="Times New Roman" w:hAnsi="Times New Roman" w:cs="Times New Roman"/>
          <w:lang w:val="en-US"/>
        </w:rPr>
        <w:lastRenderedPageBreak/>
        <w:t>or amend any applicable SOW with you to ensure our continued compliance with the terms of the third</w:t>
      </w:r>
      <w:r w:rsidR="00EA2EF7">
        <w:rPr>
          <w:rFonts w:ascii="Times New Roman" w:hAnsi="Times New Roman" w:cs="Times New Roman"/>
          <w:lang w:val="en-US"/>
        </w:rPr>
        <w:t>-</w:t>
      </w:r>
      <w:r w:rsidRPr="00072001">
        <w:rPr>
          <w:rFonts w:ascii="Times New Roman" w:hAnsi="Times New Roman" w:cs="Times New Roman"/>
          <w:lang w:val="en-US"/>
        </w:rPr>
        <w:t>party EULA.</w:t>
      </w:r>
    </w:p>
    <w:p w14:paraId="4E32AA15" w14:textId="77777777" w:rsidR="00072001" w:rsidRPr="00072001" w:rsidRDefault="00072001" w:rsidP="00351ACD">
      <w:pPr>
        <w:pStyle w:val="ListParagraph"/>
        <w:jc w:val="both"/>
        <w:rPr>
          <w:rFonts w:ascii="Times New Roman" w:hAnsi="Times New Roman" w:cs="Times New Roman"/>
          <w:lang w:val="en-US"/>
        </w:rPr>
      </w:pPr>
    </w:p>
    <w:p w14:paraId="08B3CCF0" w14:textId="032A0F4A" w:rsidR="00072001" w:rsidRPr="00072001" w:rsidRDefault="00072001" w:rsidP="00AF256A">
      <w:pPr>
        <w:pStyle w:val="ListParagraph"/>
        <w:numPr>
          <w:ilvl w:val="1"/>
          <w:numId w:val="1"/>
        </w:numPr>
        <w:jc w:val="both"/>
        <w:rPr>
          <w:rFonts w:ascii="Times New Roman" w:hAnsi="Times New Roman" w:cs="Times New Roman"/>
          <w:b/>
          <w:lang w:val="en-US"/>
        </w:rPr>
      </w:pPr>
      <w:r w:rsidRPr="00192E1D">
        <w:rPr>
          <w:rFonts w:ascii="Times New Roman" w:hAnsi="Times New Roman"/>
          <w:i/>
          <w:u w:val="single"/>
          <w:lang w:val="en-US"/>
        </w:rPr>
        <w:t>Third</w:t>
      </w:r>
      <w:r w:rsidR="00EA2EF7">
        <w:rPr>
          <w:rFonts w:ascii="Times New Roman" w:hAnsi="Times New Roman" w:cs="Times New Roman"/>
          <w:i/>
          <w:iCs/>
          <w:u w:val="single"/>
          <w:lang w:val="en-US"/>
        </w:rPr>
        <w:t>-</w:t>
      </w:r>
      <w:r w:rsidRPr="00192E1D">
        <w:rPr>
          <w:rFonts w:ascii="Times New Roman" w:hAnsi="Times New Roman"/>
          <w:i/>
          <w:u w:val="single"/>
          <w:lang w:val="en-US"/>
        </w:rPr>
        <w:t>Party Services</w:t>
      </w:r>
      <w:r w:rsidRPr="00192E1D">
        <w:rPr>
          <w:rFonts w:ascii="Times New Roman" w:hAnsi="Times New Roman"/>
          <w:u w:val="single"/>
          <w:lang w:val="en-US"/>
        </w:rPr>
        <w:t>.</w:t>
      </w:r>
      <w:r w:rsidRPr="00072001">
        <w:rPr>
          <w:rFonts w:ascii="Times New Roman" w:hAnsi="Times New Roman" w:cs="Times New Roman"/>
          <w:lang w:val="en-US"/>
        </w:rPr>
        <w:t xml:space="preserve">  Portions of the Services may be acquired from, resold from, and/or rely upon the services of, third</w:t>
      </w:r>
      <w:r w:rsidR="00EA2EF7">
        <w:rPr>
          <w:rFonts w:ascii="Times New Roman" w:hAnsi="Times New Roman" w:cs="Times New Roman"/>
          <w:lang w:val="en-US"/>
        </w:rPr>
        <w:t>-</w:t>
      </w:r>
      <w:r w:rsidRPr="00072001">
        <w:rPr>
          <w:rFonts w:ascii="Times New Roman" w:hAnsi="Times New Roman" w:cs="Times New Roman"/>
          <w:lang w:val="en-US"/>
        </w:rPr>
        <w:t>party vendors, manufacturers, or providers (“Third</w:t>
      </w:r>
      <w:r w:rsidR="00EA2EF7">
        <w:rPr>
          <w:rFonts w:ascii="Times New Roman" w:hAnsi="Times New Roman" w:cs="Times New Roman"/>
          <w:lang w:val="en-US"/>
        </w:rPr>
        <w:t>-</w:t>
      </w:r>
      <w:r w:rsidRPr="00072001">
        <w:rPr>
          <w:rFonts w:ascii="Times New Roman" w:hAnsi="Times New Roman" w:cs="Times New Roman"/>
          <w:lang w:val="en-US"/>
        </w:rPr>
        <w:t>Party Provider”). Third</w:t>
      </w:r>
      <w:r w:rsidR="00EA2EF7">
        <w:rPr>
          <w:rFonts w:ascii="Times New Roman" w:hAnsi="Times New Roman" w:cs="Times New Roman"/>
          <w:lang w:val="en-US"/>
        </w:rPr>
        <w:t>-</w:t>
      </w:r>
      <w:r w:rsidRPr="00072001">
        <w:rPr>
          <w:rFonts w:ascii="Times New Roman" w:hAnsi="Times New Roman" w:cs="Times New Roman"/>
          <w:lang w:val="en-US"/>
        </w:rPr>
        <w:t>Party Providers may provide services such as data hosting services, help desk services, malware detection services, domain registration services, and data backup/recovery services (each, a “Third</w:t>
      </w:r>
      <w:r w:rsidR="00EA2EF7">
        <w:rPr>
          <w:rFonts w:ascii="Times New Roman" w:hAnsi="Times New Roman" w:cs="Times New Roman"/>
          <w:lang w:val="en-US"/>
        </w:rPr>
        <w:t>-</w:t>
      </w:r>
      <w:r w:rsidRPr="00072001">
        <w:rPr>
          <w:rFonts w:ascii="Times New Roman" w:hAnsi="Times New Roman" w:cs="Times New Roman"/>
          <w:lang w:val="en-US"/>
        </w:rPr>
        <w:t>Party Service”).  Not all Third</w:t>
      </w:r>
      <w:r w:rsidR="00EA2EF7">
        <w:rPr>
          <w:rFonts w:ascii="Times New Roman" w:hAnsi="Times New Roman" w:cs="Times New Roman"/>
          <w:lang w:val="en-US"/>
        </w:rPr>
        <w:t>-</w:t>
      </w:r>
      <w:r w:rsidRPr="00072001">
        <w:rPr>
          <w:rFonts w:ascii="Times New Roman" w:hAnsi="Times New Roman" w:cs="Times New Roman"/>
          <w:lang w:val="en-US"/>
        </w:rPr>
        <w:t>Party Services will be expressly identified as being provided by a Third</w:t>
      </w:r>
      <w:r w:rsidR="00EA2EF7">
        <w:rPr>
          <w:rFonts w:ascii="Times New Roman" w:hAnsi="Times New Roman" w:cs="Times New Roman"/>
          <w:lang w:val="en-US"/>
        </w:rPr>
        <w:t>-</w:t>
      </w:r>
      <w:r w:rsidRPr="00072001">
        <w:rPr>
          <w:rFonts w:ascii="Times New Roman" w:hAnsi="Times New Roman" w:cs="Times New Roman"/>
          <w:lang w:val="en-US"/>
        </w:rPr>
        <w:t xml:space="preserve">Party </w:t>
      </w:r>
      <w:r w:rsidR="00F70FAF">
        <w:rPr>
          <w:rFonts w:ascii="Times New Roman" w:hAnsi="Times New Roman" w:cs="Times New Roman"/>
          <w:lang w:val="en-US"/>
        </w:rPr>
        <w:t>Provider</w:t>
      </w:r>
      <w:r w:rsidRPr="00072001">
        <w:rPr>
          <w:rFonts w:ascii="Times New Roman" w:hAnsi="Times New Roman" w:cs="Times New Roman"/>
          <w:lang w:val="en-US"/>
        </w:rPr>
        <w:t xml:space="preserve">, and </w:t>
      </w:r>
      <w:proofErr w:type="gramStart"/>
      <w:r w:rsidRPr="00072001">
        <w:rPr>
          <w:rFonts w:ascii="Times New Roman" w:hAnsi="Times New Roman" w:cs="Times New Roman"/>
          <w:lang w:val="en-US"/>
        </w:rPr>
        <w:t>at all times</w:t>
      </w:r>
      <w:proofErr w:type="gramEnd"/>
      <w:r w:rsidRPr="00072001">
        <w:rPr>
          <w:rFonts w:ascii="Times New Roman" w:hAnsi="Times New Roman" w:cs="Times New Roman"/>
          <w:lang w:val="en-US"/>
        </w:rPr>
        <w:t xml:space="preserve"> we reserve the right to utilize the services of any Third</w:t>
      </w:r>
      <w:r w:rsidR="00EA2EF7">
        <w:rPr>
          <w:rFonts w:ascii="Times New Roman" w:hAnsi="Times New Roman" w:cs="Times New Roman"/>
          <w:lang w:val="en-US"/>
        </w:rPr>
        <w:t>-</w:t>
      </w:r>
      <w:r w:rsidRPr="00072001">
        <w:rPr>
          <w:rFonts w:ascii="Times New Roman" w:hAnsi="Times New Roman" w:cs="Times New Roman"/>
          <w:lang w:val="en-US"/>
        </w:rPr>
        <w:t>Party Provider or to change Third</w:t>
      </w:r>
      <w:r w:rsidR="00953735">
        <w:rPr>
          <w:rFonts w:ascii="Times New Roman" w:hAnsi="Times New Roman" w:cs="Times New Roman"/>
          <w:lang w:val="en-US"/>
        </w:rPr>
        <w:t>-</w:t>
      </w:r>
      <w:r w:rsidRPr="00072001">
        <w:rPr>
          <w:rFonts w:ascii="Times New Roman" w:hAnsi="Times New Roman" w:cs="Times New Roman"/>
          <w:lang w:val="en-US"/>
        </w:rPr>
        <w:t xml:space="preserve">Party Providers in our sole discretion as long as the change does not materially diminish the Services that we are obligated to provide to you. </w:t>
      </w:r>
      <w:r w:rsidRPr="00072001">
        <w:rPr>
          <w:rFonts w:ascii="Times New Roman" w:hAnsi="Times New Roman" w:cs="Times New Roman"/>
          <w:b/>
          <w:bCs/>
          <w:lang w:val="en-US"/>
        </w:rPr>
        <w:t>Please note</w:t>
      </w:r>
      <w:r w:rsidRPr="00072001">
        <w:rPr>
          <w:rFonts w:ascii="Times New Roman" w:hAnsi="Times New Roman" w:cs="Times New Roman"/>
          <w:lang w:val="en-US"/>
        </w:rPr>
        <w:t>: You understand and agree that Third</w:t>
      </w:r>
      <w:r w:rsidR="00764D3F">
        <w:rPr>
          <w:rFonts w:ascii="Times New Roman" w:hAnsi="Times New Roman" w:cs="Times New Roman"/>
          <w:lang w:val="en-US"/>
        </w:rPr>
        <w:t>-</w:t>
      </w:r>
      <w:r w:rsidRPr="00072001">
        <w:rPr>
          <w:rFonts w:ascii="Times New Roman" w:hAnsi="Times New Roman" w:cs="Times New Roman"/>
          <w:lang w:val="en-US"/>
        </w:rPr>
        <w:t>Party</w:t>
      </w:r>
      <w:r w:rsidR="0022540D">
        <w:rPr>
          <w:rFonts w:ascii="Times New Roman" w:hAnsi="Times New Roman" w:cs="Times New Roman"/>
          <w:lang w:val="en-US"/>
        </w:rPr>
        <w:t xml:space="preserve"> </w:t>
      </w:r>
      <w:r w:rsidRPr="00072001">
        <w:rPr>
          <w:rFonts w:ascii="Times New Roman" w:hAnsi="Times New Roman" w:cs="Times New Roman"/>
          <w:lang w:val="en-US"/>
        </w:rPr>
        <w:t>Providers are not our contractors, subcontractors, or otherwise under our managerial or operational control. While we will endeavor to facilitate a workaround for the failure of a Third</w:t>
      </w:r>
      <w:r w:rsidR="00EA2EF7">
        <w:rPr>
          <w:rFonts w:ascii="Times New Roman" w:hAnsi="Times New Roman" w:cs="Times New Roman"/>
          <w:lang w:val="en-US"/>
        </w:rPr>
        <w:t>-</w:t>
      </w:r>
      <w:r w:rsidRPr="00072001">
        <w:rPr>
          <w:rFonts w:ascii="Times New Roman" w:hAnsi="Times New Roman" w:cs="Times New Roman"/>
          <w:lang w:val="en-US"/>
        </w:rPr>
        <w:t>Party Service, we will not be responsible, and will be held harmless by you, for any error or failure of any Third</w:t>
      </w:r>
      <w:r w:rsidR="00764D3F">
        <w:rPr>
          <w:rFonts w:ascii="Times New Roman" w:hAnsi="Times New Roman" w:cs="Times New Roman"/>
          <w:lang w:val="en-US"/>
        </w:rPr>
        <w:t>-</w:t>
      </w:r>
      <w:r w:rsidRPr="00072001">
        <w:rPr>
          <w:rFonts w:ascii="Times New Roman" w:hAnsi="Times New Roman" w:cs="Times New Roman"/>
          <w:lang w:val="en-US"/>
        </w:rPr>
        <w:t>Party Service as well as the failure of any Third</w:t>
      </w:r>
      <w:r w:rsidR="00764D3F">
        <w:rPr>
          <w:rFonts w:ascii="Times New Roman" w:hAnsi="Times New Roman" w:cs="Times New Roman"/>
          <w:lang w:val="en-US"/>
        </w:rPr>
        <w:t>-</w:t>
      </w:r>
      <w:r w:rsidRPr="00072001">
        <w:rPr>
          <w:rFonts w:ascii="Times New Roman" w:hAnsi="Times New Roman" w:cs="Times New Roman"/>
          <w:lang w:val="en-US"/>
        </w:rPr>
        <w:t>Party Provider to provide such services to us or to you.</w:t>
      </w:r>
      <w:r w:rsidRPr="00072001">
        <w:rPr>
          <w:rFonts w:ascii="Times New Roman" w:hAnsi="Times New Roman" w:cs="Times New Roman"/>
          <w:b/>
          <w:lang w:val="en-US"/>
        </w:rPr>
        <w:t xml:space="preserve">  </w:t>
      </w:r>
    </w:p>
    <w:p w14:paraId="74C9B67A" w14:textId="77777777" w:rsidR="00072001" w:rsidRPr="00072001" w:rsidRDefault="00072001" w:rsidP="00351ACD">
      <w:pPr>
        <w:pStyle w:val="ListParagraph"/>
        <w:jc w:val="both"/>
        <w:rPr>
          <w:rFonts w:ascii="Times New Roman" w:hAnsi="Times New Roman" w:cs="Times New Roman"/>
          <w:lang w:val="en-US"/>
        </w:rPr>
      </w:pPr>
    </w:p>
    <w:p w14:paraId="796A555C" w14:textId="7F992993" w:rsidR="00072001" w:rsidRPr="00072001" w:rsidRDefault="00072001" w:rsidP="00AF256A">
      <w:pPr>
        <w:pStyle w:val="ListParagraph"/>
        <w:numPr>
          <w:ilvl w:val="1"/>
          <w:numId w:val="1"/>
        </w:numPr>
        <w:jc w:val="both"/>
        <w:rPr>
          <w:rFonts w:ascii="Times New Roman" w:hAnsi="Times New Roman" w:cs="Times New Roman"/>
          <w:b/>
          <w:lang w:val="en-US"/>
        </w:rPr>
      </w:pPr>
      <w:r w:rsidRPr="00192E1D">
        <w:rPr>
          <w:rFonts w:ascii="Times New Roman" w:hAnsi="Times New Roman"/>
          <w:i/>
          <w:u w:val="single"/>
          <w:lang w:val="en-US"/>
        </w:rPr>
        <w:t>Data Loss</w:t>
      </w:r>
      <w:r w:rsidRPr="00192E1D">
        <w:rPr>
          <w:rFonts w:ascii="Times New Roman" w:hAnsi="Times New Roman"/>
          <w:u w:val="single"/>
          <w:lang w:val="en-US"/>
        </w:rPr>
        <w:t>.</w:t>
      </w:r>
      <w:r w:rsidRPr="00072001">
        <w:rPr>
          <w:rFonts w:ascii="Times New Roman" w:hAnsi="Times New Roman" w:cs="Times New Roman"/>
          <w:lang w:val="en-US"/>
        </w:rPr>
        <w:t xml:space="preserve">  Under no circumstances will we be responsible for any data lost, corrupted or rendered unreadable due to (</w:t>
      </w:r>
      <w:proofErr w:type="spellStart"/>
      <w:r w:rsidRPr="00072001">
        <w:rPr>
          <w:rFonts w:ascii="Times New Roman" w:hAnsi="Times New Roman" w:cs="Times New Roman"/>
          <w:lang w:val="en-US"/>
        </w:rPr>
        <w:t>i</w:t>
      </w:r>
      <w:proofErr w:type="spellEnd"/>
      <w:r w:rsidRPr="00072001">
        <w:rPr>
          <w:rFonts w:ascii="Times New Roman" w:hAnsi="Times New Roman" w:cs="Times New Roman"/>
          <w:lang w:val="en-US"/>
        </w:rPr>
        <w:t>) communication and/or transmissions errors or related failures, (ii) equipment failures (including but not limited to silent hardware corruption-related issues), or (iii) our failure to backup or secure data from portions of the Environment that were not expressly designated in the applicable SOW as requiring backup or recovery services.  Unless expressly stated in a SOW, we do not warrant or guarantee that any maintained storage device or functionality, data backup device or functionality, load balancing functionality</w:t>
      </w:r>
      <w:r w:rsidR="003B4B2E">
        <w:rPr>
          <w:rFonts w:ascii="Times New Roman" w:hAnsi="Times New Roman" w:cs="Times New Roman"/>
          <w:lang w:val="en-US"/>
        </w:rPr>
        <w:t>, or any other Services we provide</w:t>
      </w:r>
      <w:r w:rsidRPr="00072001">
        <w:rPr>
          <w:rFonts w:ascii="Times New Roman" w:hAnsi="Times New Roman" w:cs="Times New Roman"/>
          <w:lang w:val="en-US"/>
        </w:rPr>
        <w:t xml:space="preserve"> will operate in an error-free manner</w:t>
      </w:r>
      <w:r w:rsidR="003502E7">
        <w:rPr>
          <w:rFonts w:ascii="Times New Roman" w:hAnsi="Times New Roman" w:cs="Times New Roman"/>
          <w:lang w:val="en-US"/>
        </w:rPr>
        <w:t xml:space="preserve"> and, subject to any obligations to repair or remedy the Services under this Agreement or the applicable SOW, we </w:t>
      </w:r>
      <w:r w:rsidR="003502E7" w:rsidRPr="00072001">
        <w:rPr>
          <w:rFonts w:ascii="Times New Roman" w:hAnsi="Times New Roman" w:cs="Times New Roman"/>
          <w:lang w:val="en-US"/>
        </w:rPr>
        <w:t xml:space="preserve">will not be responsible, and will be held harmless by you, for any </w:t>
      </w:r>
      <w:r w:rsidR="003502E7">
        <w:rPr>
          <w:rFonts w:ascii="Times New Roman" w:hAnsi="Times New Roman" w:cs="Times New Roman"/>
          <w:lang w:val="en-US"/>
        </w:rPr>
        <w:t xml:space="preserve">such </w:t>
      </w:r>
      <w:r w:rsidR="003502E7" w:rsidRPr="00072001">
        <w:rPr>
          <w:rFonts w:ascii="Times New Roman" w:hAnsi="Times New Roman" w:cs="Times New Roman"/>
          <w:lang w:val="en-US"/>
        </w:rPr>
        <w:t>error or failure</w:t>
      </w:r>
      <w:r w:rsidRPr="00072001">
        <w:rPr>
          <w:rFonts w:ascii="Times New Roman" w:hAnsi="Times New Roman" w:cs="Times New Roman"/>
          <w:lang w:val="en-US"/>
        </w:rPr>
        <w:t>.</w:t>
      </w:r>
    </w:p>
    <w:p w14:paraId="7F59B21D" w14:textId="77777777" w:rsidR="00072001" w:rsidRPr="00072001" w:rsidRDefault="00072001" w:rsidP="00351ACD">
      <w:pPr>
        <w:pStyle w:val="ListParagraph"/>
        <w:jc w:val="both"/>
        <w:rPr>
          <w:rFonts w:ascii="Times New Roman" w:hAnsi="Times New Roman" w:cs="Times New Roman"/>
          <w:lang w:val="en-US"/>
        </w:rPr>
      </w:pPr>
    </w:p>
    <w:p w14:paraId="2F1300F1" w14:textId="1DEA0EC2"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BYOD</w:t>
      </w:r>
      <w:r w:rsidRPr="00192E1D">
        <w:rPr>
          <w:rFonts w:ascii="Times New Roman" w:hAnsi="Times New Roman"/>
          <w:u w:val="single"/>
          <w:lang w:val="en-US"/>
        </w:rPr>
        <w:t>.</w:t>
      </w:r>
      <w:r w:rsidRPr="00072001">
        <w:rPr>
          <w:rFonts w:ascii="Times New Roman" w:hAnsi="Times New Roman" w:cs="Times New Roman"/>
          <w:lang w:val="en-US"/>
        </w:rPr>
        <w:t xml:space="preserve">  You hereby represent and warrant that we are authorized to access all devices, peripherals and/or computer processing units, including mobile devices (such as notebook computers, smart phones and tablet computers) that are connected to the Environment, regardless of whether such device(s) are owned, leased or otherwise controlled by you.  Calian will not be obligated to provide the Services to any mobile device or </w:t>
      </w:r>
      <w:r w:rsidR="00192E1D" w:rsidRPr="00072001">
        <w:rPr>
          <w:rFonts w:ascii="Times New Roman" w:hAnsi="Times New Roman" w:cs="Times New Roman"/>
          <w:lang w:val="en-US"/>
        </w:rPr>
        <w:t>temporarily connected</w:t>
      </w:r>
      <w:r w:rsidRPr="00072001">
        <w:rPr>
          <w:rFonts w:ascii="Times New Roman" w:hAnsi="Times New Roman" w:cs="Times New Roman"/>
          <w:lang w:val="en-US"/>
        </w:rPr>
        <w:t xml:space="preserve"> device unless that obligation is specifically stated in an applicable SOW.  Further, unless otherwise stated in a SOW, devices will not receive or benefit from the Services while the devices are detached from, or unconnected to, the Environment.  </w:t>
      </w:r>
      <w:r w:rsidR="006F0ACF">
        <w:rPr>
          <w:rFonts w:ascii="Times New Roman" w:hAnsi="Times New Roman" w:cs="Times New Roman"/>
          <w:lang w:val="en-US"/>
        </w:rPr>
        <w:t xml:space="preserve"> </w:t>
      </w:r>
      <w:r w:rsidR="00610956">
        <w:rPr>
          <w:rFonts w:ascii="Times New Roman" w:hAnsi="Times New Roman" w:cs="Times New Roman"/>
          <w:lang w:val="en-US"/>
        </w:rPr>
        <w:t>You are</w:t>
      </w:r>
      <w:r w:rsidRPr="00072001">
        <w:rPr>
          <w:rFonts w:ascii="Times New Roman" w:hAnsi="Times New Roman" w:cs="Times New Roman"/>
          <w:lang w:val="en-US"/>
        </w:rPr>
        <w:t xml:space="preserve"> strongly advised to refrain from connecting Devices to the Environment where such devices are not previously known to us and are not expressly covered under a </w:t>
      </w:r>
      <w:r w:rsidR="00A56599" w:rsidRPr="00192E1D">
        <w:rPr>
          <w:rFonts w:ascii="Times New Roman" w:hAnsi="Times New Roman" w:cs="Times New Roman"/>
          <w:lang w:val="en-US"/>
        </w:rPr>
        <w:t>M</w:t>
      </w:r>
      <w:r w:rsidRPr="00192E1D">
        <w:rPr>
          <w:rFonts w:ascii="Times New Roman" w:hAnsi="Times New Roman" w:cs="Times New Roman"/>
          <w:lang w:val="en-US"/>
        </w:rPr>
        <w:t xml:space="preserve">anaged </w:t>
      </w:r>
      <w:r w:rsidR="00A56599" w:rsidRPr="00192E1D">
        <w:rPr>
          <w:rFonts w:ascii="Times New Roman" w:hAnsi="Times New Roman" w:cs="Times New Roman"/>
          <w:lang w:val="en-US"/>
        </w:rPr>
        <w:t>S</w:t>
      </w:r>
      <w:r w:rsidRPr="00192E1D">
        <w:rPr>
          <w:rFonts w:ascii="Times New Roman" w:hAnsi="Times New Roman" w:cs="Times New Roman"/>
          <w:lang w:val="en-US"/>
        </w:rPr>
        <w:t>ervice</w:t>
      </w:r>
      <w:r w:rsidR="00A56599" w:rsidRPr="00192E1D">
        <w:rPr>
          <w:rFonts w:ascii="Times New Roman" w:hAnsi="Times New Roman" w:cs="Times New Roman"/>
          <w:lang w:val="en-US"/>
        </w:rPr>
        <w:t>s</w:t>
      </w:r>
      <w:r w:rsidRPr="00192E1D">
        <w:rPr>
          <w:rFonts w:ascii="Times New Roman" w:hAnsi="Times New Roman" w:cs="Times New Roman"/>
          <w:lang w:val="en-US"/>
        </w:rPr>
        <w:t xml:space="preserve"> </w:t>
      </w:r>
      <w:r w:rsidR="00BE331B" w:rsidRPr="00192E1D">
        <w:rPr>
          <w:rFonts w:ascii="Times New Roman" w:hAnsi="Times New Roman" w:cs="Times New Roman"/>
          <w:lang w:val="en-US"/>
        </w:rPr>
        <w:t xml:space="preserve">subscription </w:t>
      </w:r>
      <w:r w:rsidRPr="00192E1D">
        <w:rPr>
          <w:rFonts w:ascii="Times New Roman" w:hAnsi="Times New Roman" w:cs="Times New Roman"/>
          <w:lang w:val="en-US"/>
        </w:rPr>
        <w:t>plan</w:t>
      </w:r>
      <w:r w:rsidRPr="00072001">
        <w:rPr>
          <w:rFonts w:ascii="Times New Roman" w:hAnsi="Times New Roman" w:cs="Times New Roman"/>
          <w:lang w:val="en-US"/>
        </w:rPr>
        <w:t xml:space="preserve"> from us (“Unknown Devices”).  We will not be responsible for the diagnosis or remediation of any issues in the Environment caused by the connection or use of Unknown Devices in the Environment, and we will not be obligated to provide the Services to any Unknown Devices.  </w:t>
      </w:r>
    </w:p>
    <w:p w14:paraId="0717E184" w14:textId="77777777" w:rsidR="00072001" w:rsidRPr="00072001" w:rsidRDefault="00072001" w:rsidP="00351ACD">
      <w:pPr>
        <w:pStyle w:val="ListParagraph"/>
        <w:jc w:val="both"/>
        <w:rPr>
          <w:rFonts w:ascii="Times New Roman" w:hAnsi="Times New Roman" w:cs="Times New Roman"/>
          <w:lang w:val="en-US"/>
        </w:rPr>
      </w:pPr>
    </w:p>
    <w:p w14:paraId="3A332EC4"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Records.</w:t>
      </w:r>
      <w:r w:rsidRPr="00072001">
        <w:rPr>
          <w:rFonts w:ascii="Times New Roman" w:hAnsi="Times New Roman" w:cs="Times New Roman"/>
          <w:lang w:val="en-US"/>
        </w:rPr>
        <w:t xml:space="preserve">  We will keep and maintain all records of the Services for a period of three (3) years after the termination of this Agreement to substantiate all invoices paid, and Services provided, under each SOW.</w:t>
      </w:r>
    </w:p>
    <w:p w14:paraId="5895D651" w14:textId="77777777" w:rsidR="00072001" w:rsidRPr="00072001" w:rsidRDefault="00072001" w:rsidP="00351ACD">
      <w:pPr>
        <w:pStyle w:val="ListParagraph"/>
        <w:jc w:val="both"/>
        <w:rPr>
          <w:rFonts w:ascii="Times New Roman" w:hAnsi="Times New Roman" w:cs="Times New Roman"/>
          <w:lang w:val="en-US"/>
        </w:rPr>
      </w:pPr>
    </w:p>
    <w:p w14:paraId="074BB559" w14:textId="62166CBE" w:rsidR="00072001" w:rsidRPr="00072001" w:rsidRDefault="00072001" w:rsidP="00AF256A">
      <w:pPr>
        <w:pStyle w:val="ListParagraph"/>
        <w:numPr>
          <w:ilvl w:val="0"/>
          <w:numId w:val="1"/>
        </w:numPr>
        <w:jc w:val="both"/>
        <w:rPr>
          <w:rFonts w:ascii="Times New Roman" w:hAnsi="Times New Roman" w:cs="Times New Roman"/>
          <w:bCs/>
          <w:lang w:val="en-US"/>
        </w:rPr>
      </w:pPr>
      <w:r w:rsidRPr="00072001">
        <w:rPr>
          <w:rFonts w:ascii="Times New Roman" w:hAnsi="Times New Roman" w:cs="Times New Roman"/>
          <w:b/>
          <w:lang w:val="en-US"/>
        </w:rPr>
        <w:t xml:space="preserve">OWNERSHIP.  </w:t>
      </w:r>
      <w:r w:rsidRPr="00072001">
        <w:rPr>
          <w:rFonts w:ascii="Times New Roman" w:hAnsi="Times New Roman" w:cs="Times New Roman"/>
          <w:bCs/>
          <w:lang w:val="en-US"/>
        </w:rPr>
        <w:t>Each party is, and will remain, the owner and/or licensor of all works of authorship, patents, trademarks, copyrights and other intellectual property owned or licensed by such party (“Intellectual Property”), and nothing in this Agreement or any SOW shall be deemed to convey or grant any ownership rights or goodwill in one party’s Intellectual Property to the other party.  For the purposes of clarity, you understand and agree that we own any software, codes, algorithms, or other works of authorship that we create while providing the Services to you. If we provide licenses to you for third</w:t>
      </w:r>
      <w:r w:rsidR="00764D3F">
        <w:rPr>
          <w:rFonts w:ascii="Times New Roman" w:hAnsi="Times New Roman" w:cs="Times New Roman"/>
          <w:bCs/>
          <w:lang w:val="en-US"/>
        </w:rPr>
        <w:t>-</w:t>
      </w:r>
      <w:r w:rsidRPr="00072001">
        <w:rPr>
          <w:rFonts w:ascii="Times New Roman" w:hAnsi="Times New Roman" w:cs="Times New Roman"/>
          <w:bCs/>
          <w:lang w:val="en-US"/>
        </w:rPr>
        <w:t>party software, then you understand and agree that such software is licensed, and not sold, to you.  You are allowed to use such third</w:t>
      </w:r>
      <w:r w:rsidR="00764D3F">
        <w:rPr>
          <w:rFonts w:ascii="Times New Roman" w:hAnsi="Times New Roman" w:cs="Times New Roman"/>
          <w:bCs/>
          <w:lang w:val="en-US"/>
        </w:rPr>
        <w:t>-</w:t>
      </w:r>
      <w:r w:rsidRPr="00072001">
        <w:rPr>
          <w:rFonts w:ascii="Times New Roman" w:hAnsi="Times New Roman" w:cs="Times New Roman"/>
          <w:bCs/>
          <w:lang w:val="en-US"/>
        </w:rPr>
        <w:t>party software subject to the terms and conditions (</w:t>
      </w:r>
      <w:proofErr w:type="spellStart"/>
      <w:r w:rsidRPr="00072001">
        <w:rPr>
          <w:rFonts w:ascii="Times New Roman" w:hAnsi="Times New Roman" w:cs="Times New Roman"/>
          <w:bCs/>
          <w:lang w:val="en-US"/>
        </w:rPr>
        <w:t>i</w:t>
      </w:r>
      <w:proofErr w:type="spellEnd"/>
      <w:r w:rsidRPr="00072001">
        <w:rPr>
          <w:rFonts w:ascii="Times New Roman" w:hAnsi="Times New Roman" w:cs="Times New Roman"/>
          <w:bCs/>
          <w:lang w:val="en-US"/>
        </w:rPr>
        <w:t>) of this Agreement, (ii) of the applicable SOW, (iii) written directions that we supply to you, and (iv) any applicable EULA; no other uses of such third</w:t>
      </w:r>
      <w:r w:rsidR="00764D3F">
        <w:rPr>
          <w:rFonts w:ascii="Times New Roman" w:hAnsi="Times New Roman" w:cs="Times New Roman"/>
          <w:bCs/>
          <w:lang w:val="en-US"/>
        </w:rPr>
        <w:t>-</w:t>
      </w:r>
      <w:r w:rsidRPr="00072001">
        <w:rPr>
          <w:rFonts w:ascii="Times New Roman" w:hAnsi="Times New Roman" w:cs="Times New Roman"/>
          <w:bCs/>
          <w:lang w:val="en-US"/>
        </w:rPr>
        <w:t>party software are permitted.  To the maximum extent permitted by applicable law, we make no warranty or representation, either expressed or implied with respect to third</w:t>
      </w:r>
      <w:r w:rsidR="00764D3F">
        <w:rPr>
          <w:rFonts w:ascii="Times New Roman" w:hAnsi="Times New Roman" w:cs="Times New Roman"/>
          <w:bCs/>
          <w:lang w:val="en-US"/>
        </w:rPr>
        <w:t>-</w:t>
      </w:r>
      <w:r w:rsidRPr="00072001">
        <w:rPr>
          <w:rFonts w:ascii="Times New Roman" w:hAnsi="Times New Roman" w:cs="Times New Roman"/>
          <w:bCs/>
          <w:lang w:val="en-US"/>
        </w:rPr>
        <w:t>party software or its quality, performance, merchantability, or fitness for a particular purpose.</w:t>
      </w:r>
    </w:p>
    <w:p w14:paraId="7E78DB97" w14:textId="77777777" w:rsidR="00072001" w:rsidRPr="00072001" w:rsidRDefault="00072001" w:rsidP="00351ACD">
      <w:pPr>
        <w:pStyle w:val="ListParagraph"/>
        <w:jc w:val="both"/>
        <w:rPr>
          <w:rFonts w:ascii="Times New Roman" w:hAnsi="Times New Roman" w:cs="Times New Roman"/>
          <w:bCs/>
          <w:lang w:val="en-US"/>
        </w:rPr>
      </w:pPr>
    </w:p>
    <w:p w14:paraId="2F64A09D" w14:textId="11867DEA" w:rsidR="00C31861" w:rsidRPr="00192E1D" w:rsidRDefault="0030246D" w:rsidP="0030246D">
      <w:pPr>
        <w:pStyle w:val="ListParagraph"/>
        <w:numPr>
          <w:ilvl w:val="0"/>
          <w:numId w:val="1"/>
        </w:numPr>
        <w:jc w:val="both"/>
        <w:rPr>
          <w:rFonts w:ascii="Times New Roman" w:hAnsi="Times New Roman" w:cs="Times New Roman"/>
          <w:bCs/>
          <w:lang w:val="en-US"/>
        </w:rPr>
      </w:pPr>
      <w:r>
        <w:rPr>
          <w:rFonts w:ascii="Times New Roman" w:hAnsi="Times New Roman" w:cs="Times New Roman"/>
          <w:b/>
          <w:lang w:val="en-US"/>
        </w:rPr>
        <w:lastRenderedPageBreak/>
        <w:t>DISCLAIMER OF WARRANTIES.</w:t>
      </w:r>
      <w:r>
        <w:rPr>
          <w:rFonts w:ascii="Times New Roman" w:hAnsi="Times New Roman" w:cs="Times New Roman"/>
          <w:bCs/>
          <w:lang w:val="en-US"/>
        </w:rPr>
        <w:t xml:space="preserve">  Unless otherwise expressly stated in this Agreement, all Services are provided “as-is” and Calian hereby disclaims all conditions and warranties, whether express, implied, statutory or otherwise, including, without limitation, all implied conditions and warranties of quality, performance, merchantability and fitness for a particular purpose. Calian makes no warranty of any kind that the Services or the results of the use thereof, will meet Client’s or any other person’s requirements, operate without interruption, achieve any intended result, be compatible or work with any software, system, or other services, or be secure, accurate, complete, free of harmful code, or error-free.</w:t>
      </w:r>
    </w:p>
    <w:p w14:paraId="427269F2" w14:textId="77777777" w:rsidR="00C31861" w:rsidRPr="00192E1D" w:rsidRDefault="00C31861" w:rsidP="00192E1D">
      <w:pPr>
        <w:pStyle w:val="ListParagraph"/>
        <w:rPr>
          <w:rFonts w:ascii="Times New Roman" w:hAnsi="Times New Roman" w:cs="Times New Roman"/>
          <w:b/>
          <w:lang w:val="en-US"/>
        </w:rPr>
      </w:pPr>
    </w:p>
    <w:p w14:paraId="7D8D1BE6" w14:textId="6C03DFC7" w:rsidR="00072001" w:rsidRPr="00072001" w:rsidRDefault="00072001" w:rsidP="00AF256A">
      <w:pPr>
        <w:pStyle w:val="ListParagraph"/>
        <w:numPr>
          <w:ilvl w:val="0"/>
          <w:numId w:val="1"/>
        </w:numPr>
        <w:jc w:val="both"/>
        <w:rPr>
          <w:rFonts w:ascii="Times New Roman" w:hAnsi="Times New Roman" w:cs="Times New Roman"/>
          <w:bCs/>
          <w:lang w:val="en-US"/>
        </w:rPr>
      </w:pPr>
      <w:r w:rsidRPr="00072001">
        <w:rPr>
          <w:rFonts w:ascii="Times New Roman" w:hAnsi="Times New Roman" w:cs="Times New Roman"/>
          <w:b/>
          <w:lang w:val="en-US"/>
        </w:rPr>
        <w:t>ARBITRATION</w:t>
      </w:r>
      <w:r w:rsidRPr="00072001">
        <w:rPr>
          <w:rFonts w:ascii="Times New Roman" w:hAnsi="Times New Roman" w:cs="Times New Roman"/>
          <w:bCs/>
          <w:lang w:val="en-US"/>
        </w:rPr>
        <w:t xml:space="preserve">.  Any dispute, claim or controversy arising from or related to this Agreement, including the determination of the scope or applicability of this agreement to arbitrate, shall be determined by arbitration before one arbitrator to be mutually agreed upon by the parties. The arbitration shall be administered and conducted by the American Arbitration Association (“AAA”) pursuant to its commercial arbitration rules (the “Rules”).  In the event of any inconsistency between the Rules and the procedures set forth below, the procedures set forth below will control.  The arbitrator will be experienced in contract, intellectual property and information technology transactions.  If the parties cannot agree on an arbitrator within fifteen (15) days after a demand for arbitration is filed, AAA shall select the arbitrator.  The arbitration shall take place in Harris County, Texas. The arbitrator shall determine the scope of discovery in the </w:t>
      </w:r>
      <w:r w:rsidR="00192E1D" w:rsidRPr="00072001">
        <w:rPr>
          <w:rFonts w:ascii="Times New Roman" w:hAnsi="Times New Roman" w:cs="Times New Roman"/>
          <w:bCs/>
          <w:lang w:val="en-US"/>
        </w:rPr>
        <w:t>matter;</w:t>
      </w:r>
      <w:r w:rsidRPr="00072001">
        <w:rPr>
          <w:rFonts w:ascii="Times New Roman" w:hAnsi="Times New Roman" w:cs="Times New Roman"/>
          <w:bCs/>
          <w:lang w:val="en-US"/>
        </w:rPr>
        <w:t xml:space="preserve"> however, it is the intent of the parties that any discovery proceedings be limited to the specific issues in the applicable matter, and that discovery be tailored to fulfill that intent.  The cost of the arbitration shall be split evenly between the parties; however, the party prevailing in the arbitration shall be entitled to an award of its reasonable attorneys’ fees and costs.</w:t>
      </w:r>
    </w:p>
    <w:p w14:paraId="2F4C6957" w14:textId="77777777" w:rsidR="00E140C5" w:rsidRPr="00985C6E" w:rsidRDefault="00E140C5" w:rsidP="00192E1D">
      <w:pPr>
        <w:jc w:val="both"/>
        <w:rPr>
          <w:rFonts w:ascii="Times New Roman" w:hAnsi="Times New Roman" w:cs="Times New Roman"/>
          <w:lang w:val="en-US"/>
        </w:rPr>
      </w:pPr>
    </w:p>
    <w:p w14:paraId="6C63D6E0" w14:textId="77777777" w:rsidR="00072001" w:rsidRDefault="00072001" w:rsidP="00AF256A">
      <w:pPr>
        <w:pStyle w:val="ListParagraph"/>
        <w:numPr>
          <w:ilvl w:val="0"/>
          <w:numId w:val="1"/>
        </w:numPr>
        <w:jc w:val="both"/>
        <w:rPr>
          <w:rFonts w:ascii="Times New Roman" w:hAnsi="Times New Roman" w:cs="Times New Roman"/>
          <w:lang w:val="en-US"/>
        </w:rPr>
      </w:pPr>
      <w:r w:rsidRPr="00072001">
        <w:rPr>
          <w:rFonts w:ascii="Times New Roman" w:hAnsi="Times New Roman" w:cs="Times New Roman"/>
          <w:b/>
          <w:lang w:val="en-US"/>
        </w:rPr>
        <w:t>MISCELLANEOUS</w:t>
      </w:r>
      <w:r w:rsidRPr="00072001">
        <w:rPr>
          <w:rFonts w:ascii="Times New Roman" w:hAnsi="Times New Roman" w:cs="Times New Roman"/>
          <w:lang w:val="en-US"/>
        </w:rPr>
        <w:t>.</w:t>
      </w:r>
    </w:p>
    <w:p w14:paraId="2C032E62" w14:textId="77777777" w:rsidR="00E140C5" w:rsidRPr="00072001" w:rsidRDefault="00E140C5" w:rsidP="00E140C5">
      <w:pPr>
        <w:pStyle w:val="ListParagraph"/>
        <w:ind w:left="360"/>
        <w:jc w:val="both"/>
        <w:rPr>
          <w:rFonts w:ascii="Times New Roman" w:hAnsi="Times New Roman" w:cs="Times New Roman"/>
          <w:lang w:val="en-US"/>
        </w:rPr>
      </w:pPr>
    </w:p>
    <w:p w14:paraId="4D375100"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Disclosure.</w:t>
      </w:r>
      <w:r w:rsidRPr="00072001">
        <w:rPr>
          <w:rFonts w:ascii="Times New Roman" w:hAnsi="Times New Roman" w:cs="Times New Roman"/>
          <w:i/>
          <w:lang w:val="en-US"/>
        </w:rPr>
        <w:t xml:space="preserve">  </w:t>
      </w:r>
      <w:r w:rsidRPr="00072001">
        <w:rPr>
          <w:rFonts w:ascii="Times New Roman" w:hAnsi="Times New Roman" w:cs="Times New Roman"/>
          <w:lang w:val="en-US"/>
        </w:rPr>
        <w:t>You warrant and represent that you know of no law or regulation governing your business that would impede or restrict our provision of the Services, or that would require us to register with, or report our provision of the Services (or the results thereof), to any government or regulatory authority.  You agree to promptly notify us if you become subject to any of the foregoing which, in our discretion, may require a modification to the scope or pricing of the Services.</w:t>
      </w:r>
    </w:p>
    <w:p w14:paraId="5E2B5021" w14:textId="77777777" w:rsidR="00072001" w:rsidRPr="00072001" w:rsidRDefault="00072001" w:rsidP="00351ACD">
      <w:pPr>
        <w:pStyle w:val="ListParagraph"/>
        <w:jc w:val="both"/>
        <w:rPr>
          <w:rFonts w:ascii="Times New Roman" w:hAnsi="Times New Roman" w:cs="Times New Roman"/>
          <w:lang w:val="en-US"/>
        </w:rPr>
      </w:pPr>
    </w:p>
    <w:p w14:paraId="3EADE7BE"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Business Associate.</w:t>
      </w:r>
      <w:r w:rsidRPr="00072001">
        <w:rPr>
          <w:rFonts w:ascii="Times New Roman" w:hAnsi="Times New Roman" w:cs="Times New Roman"/>
          <w:lang w:val="en-US"/>
        </w:rPr>
        <w:t xml:space="preserve">  If applicable, we will enter into a separate business associate agreement with you as required under the Health Insurance Portability and Accountability Act of 1996 or its relevant regulations (“HIPAA”).  To fullest extent permitted under law, the liability limitations of this Agreement will apply to any services or acts undertaken by Calian as a business associate as defined in the HIPAA Privacy Standards (45 CFR Parts 160 and 164). </w:t>
      </w:r>
    </w:p>
    <w:p w14:paraId="30A03120" w14:textId="77777777" w:rsidR="00072001" w:rsidRPr="00072001" w:rsidRDefault="00072001" w:rsidP="00351ACD">
      <w:pPr>
        <w:pStyle w:val="ListParagraph"/>
        <w:jc w:val="both"/>
        <w:rPr>
          <w:rFonts w:ascii="Times New Roman" w:hAnsi="Times New Roman" w:cs="Times New Roman"/>
          <w:lang w:val="en-US"/>
        </w:rPr>
      </w:pPr>
    </w:p>
    <w:p w14:paraId="0C896EF2" w14:textId="475F9CD1"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Compliance</w:t>
      </w:r>
      <w:r w:rsidRPr="00192E1D">
        <w:rPr>
          <w:rFonts w:ascii="Times New Roman" w:hAnsi="Times New Roman"/>
          <w:u w:val="single"/>
          <w:lang w:val="en-US"/>
        </w:rPr>
        <w:t>.</w:t>
      </w:r>
      <w:r w:rsidRPr="00072001">
        <w:rPr>
          <w:rFonts w:ascii="Times New Roman" w:hAnsi="Times New Roman" w:cs="Times New Roman"/>
          <w:lang w:val="en-US"/>
        </w:rPr>
        <w:t xml:space="preserve">  Unless otherwise expressly stated in a SOW, the Services are not intended, and will not be used, to bring </w:t>
      </w:r>
      <w:r w:rsidR="00192E1D">
        <w:rPr>
          <w:rFonts w:ascii="Times New Roman" w:hAnsi="Times New Roman" w:cs="Times New Roman"/>
          <w:lang w:val="en-US"/>
        </w:rPr>
        <w:t>you</w:t>
      </w:r>
      <w:r w:rsidR="00192E1D" w:rsidRPr="00072001">
        <w:rPr>
          <w:rFonts w:ascii="Times New Roman" w:hAnsi="Times New Roman" w:cs="Times New Roman"/>
          <w:lang w:val="en-US"/>
        </w:rPr>
        <w:t xml:space="preserve"> into</w:t>
      </w:r>
      <w:r w:rsidRPr="00072001">
        <w:rPr>
          <w:rFonts w:ascii="Times New Roman" w:hAnsi="Times New Roman" w:cs="Times New Roman"/>
          <w:lang w:val="en-US"/>
        </w:rPr>
        <w:t xml:space="preserve"> full regulatory compliance with any rule, regulation, or requirement that may be applicable to </w:t>
      </w:r>
      <w:r w:rsidR="006F0ACF">
        <w:rPr>
          <w:rFonts w:ascii="Times New Roman" w:hAnsi="Times New Roman" w:cs="Times New Roman"/>
          <w:lang w:val="en-US"/>
        </w:rPr>
        <w:t xml:space="preserve">your </w:t>
      </w:r>
      <w:r w:rsidRPr="00072001">
        <w:rPr>
          <w:rFonts w:ascii="Times New Roman" w:hAnsi="Times New Roman" w:cs="Times New Roman"/>
          <w:lang w:val="en-US"/>
        </w:rPr>
        <w:t xml:space="preserve">business or operations.  Depending on the Services provided, the Services may </w:t>
      </w:r>
      <w:r w:rsidR="00192E1D" w:rsidRPr="00072001">
        <w:rPr>
          <w:rFonts w:ascii="Times New Roman" w:hAnsi="Times New Roman" w:cs="Times New Roman"/>
          <w:lang w:val="en-US"/>
        </w:rPr>
        <w:t xml:space="preserve">aid </w:t>
      </w:r>
      <w:r w:rsidR="00192E1D">
        <w:rPr>
          <w:rFonts w:ascii="Times New Roman" w:hAnsi="Times New Roman" w:cs="Times New Roman"/>
          <w:lang w:val="en-US"/>
        </w:rPr>
        <w:t>your</w:t>
      </w:r>
      <w:r w:rsidRPr="00072001">
        <w:rPr>
          <w:rFonts w:ascii="Times New Roman" w:hAnsi="Times New Roman" w:cs="Times New Roman"/>
          <w:lang w:val="en-US"/>
        </w:rPr>
        <w:t xml:space="preserve"> efforts to fulfill regulatory compliance; however, the Services are not (and should not be used as) a compliance solution.</w:t>
      </w:r>
    </w:p>
    <w:p w14:paraId="0F71F6FC" w14:textId="77777777" w:rsidR="00072001" w:rsidRPr="00072001" w:rsidRDefault="00072001" w:rsidP="00351ACD">
      <w:pPr>
        <w:pStyle w:val="ListParagraph"/>
        <w:jc w:val="both"/>
        <w:rPr>
          <w:rFonts w:ascii="Times New Roman" w:hAnsi="Times New Roman" w:cs="Times New Roman"/>
          <w:i/>
          <w:lang w:val="en-US"/>
        </w:rPr>
      </w:pPr>
    </w:p>
    <w:p w14:paraId="221CD673"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Assignment.</w:t>
      </w:r>
      <w:r w:rsidRPr="00072001">
        <w:rPr>
          <w:rFonts w:ascii="Times New Roman" w:hAnsi="Times New Roman" w:cs="Times New Roman"/>
          <w:lang w:val="en-US"/>
        </w:rPr>
        <w:t xml:space="preserve">  Neither this Agreement nor any SOW may be assigned or transferred by a party without the prior written consent of the other party.  This Agreement will be binding upon and inure to the benefit of the parties hereto, their legal representatives, and permitted successors and assigns. Notwithstanding the foregoing, we may assign our rights and obligations hereunder to a successor in ownership in connection with any merger, consolidation, or sale of substantially </w:t>
      </w:r>
      <w:proofErr w:type="gramStart"/>
      <w:r w:rsidRPr="00072001">
        <w:rPr>
          <w:rFonts w:ascii="Times New Roman" w:hAnsi="Times New Roman" w:cs="Times New Roman"/>
          <w:lang w:val="en-US"/>
        </w:rPr>
        <w:t>all of</w:t>
      </w:r>
      <w:proofErr w:type="gramEnd"/>
      <w:r w:rsidRPr="00072001">
        <w:rPr>
          <w:rFonts w:ascii="Times New Roman" w:hAnsi="Times New Roman" w:cs="Times New Roman"/>
          <w:lang w:val="en-US"/>
        </w:rPr>
        <w:t xml:space="preserve"> the assets of our business, or any other transaction in which ownership of more than fifty percent (50%) of our voting securities are transferred; provided, however, that such assignee expressly assumes our obligations hereunder.</w:t>
      </w:r>
      <w:r w:rsidRPr="00072001">
        <w:rPr>
          <w:rFonts w:ascii="Times New Roman" w:hAnsi="Times New Roman" w:cs="Times New Roman"/>
          <w:lang w:val="en-US"/>
        </w:rPr>
        <w:tab/>
      </w:r>
    </w:p>
    <w:p w14:paraId="475BB665" w14:textId="77777777" w:rsidR="00072001" w:rsidRPr="00072001" w:rsidRDefault="00072001" w:rsidP="00351ACD">
      <w:pPr>
        <w:pStyle w:val="ListParagraph"/>
        <w:jc w:val="both"/>
        <w:rPr>
          <w:rFonts w:ascii="Times New Roman" w:hAnsi="Times New Roman" w:cs="Times New Roman"/>
          <w:lang w:val="en-US"/>
        </w:rPr>
      </w:pPr>
    </w:p>
    <w:p w14:paraId="24711882"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Amendment</w:t>
      </w:r>
      <w:r w:rsidRPr="00192E1D">
        <w:rPr>
          <w:rFonts w:ascii="Times New Roman" w:hAnsi="Times New Roman"/>
          <w:u w:val="single"/>
          <w:lang w:val="en-US"/>
        </w:rPr>
        <w:t>.</w:t>
      </w:r>
      <w:r w:rsidRPr="00072001">
        <w:rPr>
          <w:rFonts w:ascii="Times New Roman" w:hAnsi="Times New Roman" w:cs="Times New Roman"/>
          <w:lang w:val="en-US"/>
        </w:rPr>
        <w:t xml:space="preserve">  </w:t>
      </w:r>
      <w:r w:rsidRPr="00072001">
        <w:rPr>
          <w:rFonts w:ascii="Times New Roman" w:hAnsi="Times New Roman" w:cs="Times New Roman"/>
          <w:bCs/>
          <w:lang w:val="en-US"/>
        </w:rPr>
        <w:t>Unless otherwise expressly permitted under this Agreement, n</w:t>
      </w:r>
      <w:r w:rsidRPr="00072001">
        <w:rPr>
          <w:rFonts w:ascii="Times New Roman" w:hAnsi="Times New Roman" w:cs="Times New Roman"/>
          <w:lang w:val="en-US"/>
        </w:rPr>
        <w:t xml:space="preserve">o amendment or modification of this Agreement or any SOW will be valid or binding upon the parties unless such amendment or modification is originated in writing by Calian, specifically refers to this Agreement, and is accepted in writing by one of your Authorized Contacts.  </w:t>
      </w:r>
    </w:p>
    <w:p w14:paraId="21C60892" w14:textId="77777777" w:rsidR="00072001" w:rsidRPr="00072001" w:rsidRDefault="00072001" w:rsidP="00351ACD">
      <w:pPr>
        <w:pStyle w:val="ListParagraph"/>
        <w:jc w:val="both"/>
        <w:rPr>
          <w:rFonts w:ascii="Times New Roman" w:hAnsi="Times New Roman" w:cs="Times New Roman"/>
          <w:lang w:val="en-US"/>
        </w:rPr>
      </w:pPr>
    </w:p>
    <w:p w14:paraId="45439E9B"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lastRenderedPageBreak/>
        <w:t>Severability</w:t>
      </w:r>
      <w:r w:rsidRPr="00192E1D">
        <w:rPr>
          <w:rFonts w:ascii="Times New Roman" w:hAnsi="Times New Roman"/>
          <w:u w:val="single"/>
          <w:lang w:val="en-US"/>
        </w:rPr>
        <w:t>.</w:t>
      </w:r>
      <w:r w:rsidRPr="00072001">
        <w:rPr>
          <w:rFonts w:ascii="Times New Roman" w:hAnsi="Times New Roman" w:cs="Times New Roman"/>
          <w:lang w:val="en-US"/>
        </w:rPr>
        <w:t xml:space="preserve">  If any provision hereof or any SOW is declared invalid by a court of competent jurisdiction, such provision will be ineffective only to the extent of such invalidity, illegibility or unenforceability so that the remainder of that provision and all remaining provisions of this Agreement or any SOW will be valid and enforceable to the fullest extent permitted by applicable law.  </w:t>
      </w:r>
    </w:p>
    <w:p w14:paraId="4E288AC8" w14:textId="77777777" w:rsidR="00072001" w:rsidRPr="00072001" w:rsidRDefault="00072001" w:rsidP="00351ACD">
      <w:pPr>
        <w:pStyle w:val="ListParagraph"/>
        <w:jc w:val="both"/>
        <w:rPr>
          <w:rFonts w:ascii="Times New Roman" w:hAnsi="Times New Roman" w:cs="Times New Roman"/>
          <w:lang w:val="en-US"/>
        </w:rPr>
      </w:pPr>
    </w:p>
    <w:p w14:paraId="0460F8C5"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Other Terms</w:t>
      </w:r>
      <w:r w:rsidRPr="00192E1D">
        <w:rPr>
          <w:rFonts w:ascii="Times New Roman" w:hAnsi="Times New Roman"/>
          <w:u w:val="single"/>
          <w:lang w:val="en-US"/>
        </w:rPr>
        <w:t>.</w:t>
      </w:r>
      <w:r w:rsidRPr="00072001">
        <w:rPr>
          <w:rFonts w:ascii="Times New Roman" w:hAnsi="Times New Roman" w:cs="Times New Roman"/>
          <w:lang w:val="en-US"/>
        </w:rPr>
        <w:t xml:space="preserve">  We will not be bound by any terms or conditions printed on any purchase order, invoice, memorandum, or other written communication supplied by you unless such terms or conditions are incorporated into a duly executed SOW, or unless we have expressly acknowledged the other terms and, thereafter, expressly and specifically accepted such other terms in writing.</w:t>
      </w:r>
    </w:p>
    <w:p w14:paraId="17345671" w14:textId="77777777" w:rsidR="00072001" w:rsidRPr="00072001" w:rsidRDefault="00072001" w:rsidP="00351ACD">
      <w:pPr>
        <w:pStyle w:val="ListParagraph"/>
        <w:jc w:val="both"/>
        <w:rPr>
          <w:rFonts w:ascii="Times New Roman" w:hAnsi="Times New Roman" w:cs="Times New Roman"/>
          <w:lang w:val="en-US"/>
        </w:rPr>
      </w:pPr>
    </w:p>
    <w:p w14:paraId="4DE4DB5B"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No Waiver.</w:t>
      </w:r>
      <w:r w:rsidRPr="00072001">
        <w:rPr>
          <w:rFonts w:ascii="Times New Roman" w:hAnsi="Times New Roman" w:cs="Times New Roman"/>
          <w:lang w:val="en-US"/>
        </w:rPr>
        <w:t xml:space="preserve">  The failure of either party to enforce or insist upon compliance with any of the terms and conditions of this Agreement, the temporary or recurring waiver of any term or condition of this Agreement, or the granting of an extension of the time for performance, will not constitute an Agreement to waive such terms with respect to any other occurrences. </w:t>
      </w:r>
    </w:p>
    <w:p w14:paraId="5FC015A3" w14:textId="77777777" w:rsidR="00072001" w:rsidRPr="00072001" w:rsidRDefault="00072001" w:rsidP="00351ACD">
      <w:pPr>
        <w:pStyle w:val="ListParagraph"/>
        <w:jc w:val="both"/>
        <w:rPr>
          <w:rFonts w:ascii="Times New Roman" w:hAnsi="Times New Roman" w:cs="Times New Roman"/>
          <w:lang w:val="en-US"/>
        </w:rPr>
      </w:pPr>
    </w:p>
    <w:p w14:paraId="670AF769"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Merger</w:t>
      </w:r>
      <w:r w:rsidRPr="00072001">
        <w:rPr>
          <w:rFonts w:ascii="Times New Roman" w:hAnsi="Times New Roman" w:cs="Times New Roman"/>
          <w:i/>
          <w:lang w:val="en-US"/>
        </w:rPr>
        <w:t>.</w:t>
      </w:r>
      <w:r w:rsidRPr="00072001">
        <w:rPr>
          <w:rFonts w:ascii="Times New Roman" w:hAnsi="Times New Roman" w:cs="Times New Roman"/>
          <w:lang w:val="en-US"/>
        </w:rPr>
        <w:t xml:space="preserve">  This Agreement, together with </w:t>
      </w:r>
      <w:proofErr w:type="gramStart"/>
      <w:r w:rsidRPr="00072001">
        <w:rPr>
          <w:rFonts w:ascii="Times New Roman" w:hAnsi="Times New Roman" w:cs="Times New Roman"/>
          <w:lang w:val="en-US"/>
        </w:rPr>
        <w:t>any and all</w:t>
      </w:r>
      <w:proofErr w:type="gramEnd"/>
      <w:r w:rsidRPr="00072001">
        <w:rPr>
          <w:rFonts w:ascii="Times New Roman" w:hAnsi="Times New Roman" w:cs="Times New Roman"/>
          <w:lang w:val="en-US"/>
        </w:rPr>
        <w:t xml:space="preserve"> SOWs, sets forth the entire understanding of the parties and supersedes any and all prior agreements, arrangements or understandings related to the Services, and no representation, promise, inducement or statement of intention has been made by either party which is not embodied herein.  Any document that is not expressly and specifically incorporated into this Agreement or SOW will act only to provide illustrations or descriptions of Services to be provided and will not modify this Agreement or provide binding contractual language between the parties.  We will not be bound by any of our agents’ or employees’ representations, promises or inducements if they are not explicitly set forth in this Agreement.</w:t>
      </w:r>
    </w:p>
    <w:p w14:paraId="2AC2783F" w14:textId="77777777" w:rsidR="00072001" w:rsidRPr="00072001" w:rsidRDefault="00072001" w:rsidP="00351ACD">
      <w:pPr>
        <w:pStyle w:val="ListParagraph"/>
        <w:jc w:val="both"/>
        <w:rPr>
          <w:rFonts w:ascii="Times New Roman" w:hAnsi="Times New Roman" w:cs="Times New Roman"/>
          <w:lang w:val="en-US"/>
        </w:rPr>
      </w:pPr>
    </w:p>
    <w:p w14:paraId="6E54ED70" w14:textId="0C183CCB" w:rsid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Force Majeure.</w:t>
      </w:r>
      <w:r w:rsidRPr="00072001">
        <w:rPr>
          <w:rFonts w:ascii="Times New Roman" w:hAnsi="Times New Roman" w:cs="Times New Roman"/>
          <w:i/>
          <w:lang w:val="en-US"/>
        </w:rPr>
        <w:t xml:space="preserve">  </w:t>
      </w:r>
      <w:r w:rsidR="002011F3" w:rsidRPr="00E00757">
        <w:rPr>
          <w:rFonts w:ascii="Times New Roman" w:hAnsi="Times New Roman" w:cs="Times New Roman"/>
        </w:rPr>
        <w:t xml:space="preserve">In no event shall either </w:t>
      </w:r>
      <w:r w:rsidR="002011F3">
        <w:rPr>
          <w:rFonts w:ascii="Times New Roman" w:hAnsi="Times New Roman" w:cs="Times New Roman"/>
        </w:rPr>
        <w:t>p</w:t>
      </w:r>
      <w:r w:rsidR="002011F3" w:rsidRPr="00E00757">
        <w:rPr>
          <w:rFonts w:ascii="Times New Roman" w:hAnsi="Times New Roman" w:cs="Times New Roman"/>
        </w:rPr>
        <w:t xml:space="preserve">arty be liable to the other </w:t>
      </w:r>
      <w:r w:rsidR="002011F3">
        <w:rPr>
          <w:rFonts w:ascii="Times New Roman" w:hAnsi="Times New Roman" w:cs="Times New Roman"/>
        </w:rPr>
        <w:t>p</w:t>
      </w:r>
      <w:r w:rsidR="002011F3" w:rsidRPr="00E00757">
        <w:rPr>
          <w:rFonts w:ascii="Times New Roman" w:hAnsi="Times New Roman" w:cs="Times New Roman"/>
        </w:rPr>
        <w:t xml:space="preserve">arty, or be deemed to have breached this Agreement, for any failure or delay in performing its obligations under this Agreement, if and to the extent such </w:t>
      </w:r>
      <w:r w:rsidR="002011F3" w:rsidRPr="001F431F">
        <w:rPr>
          <w:rFonts w:ascii="Times New Roman" w:hAnsi="Times New Roman" w:cs="Times New Roman"/>
        </w:rPr>
        <w:t>failure or delay is caused by or results from acts or circumstances beyond the impacted party's ("Impacted Party") control including, without limitation, the following force majeure events ("Force Majeure Event(s)"): (</w:t>
      </w:r>
      <w:r w:rsidR="002011F3" w:rsidRPr="00E00757">
        <w:rPr>
          <w:rFonts w:ascii="Times New Roman" w:hAnsi="Times New Roman" w:cs="Times New Roman"/>
        </w:rPr>
        <w:t>a) acts of God; (b) flood, tsunami, fire, earthquake, explosion; (c) epidemics, pandemics; (d) war, invasion, hostilities (whether war is declared or not), terrorist threats or acts, riots, or other civil unrest; (e) government order, law or actions; (f) embargoes or blockades in effect on or after the date of this Agreement; (g) strikes, lockouts, labour stoppages or slowdowns, labour disputes, or other industrial disturbances</w:t>
      </w:r>
      <w:r w:rsidR="002011F3">
        <w:rPr>
          <w:rFonts w:ascii="Times New Roman" w:hAnsi="Times New Roman" w:cs="Times New Roman"/>
        </w:rPr>
        <w:t>; and (h)</w:t>
      </w:r>
      <w:r w:rsidR="004F7AB5">
        <w:rPr>
          <w:rFonts w:ascii="Times New Roman" w:hAnsi="Times New Roman" w:cs="Times New Roman"/>
        </w:rPr>
        <w:t xml:space="preserve"> </w:t>
      </w:r>
      <w:r w:rsidRPr="00072001">
        <w:rPr>
          <w:rFonts w:ascii="Times New Roman" w:hAnsi="Times New Roman" w:cs="Times New Roman"/>
          <w:lang w:val="en-US"/>
        </w:rPr>
        <w:t>cyberwarfare, cyberterrorism, or hacking, malware or virus-related incidents that circumvent then-current anti-virus or anti-malware software</w:t>
      </w:r>
      <w:r w:rsidR="004F7AB5">
        <w:rPr>
          <w:rFonts w:ascii="Times New Roman" w:hAnsi="Times New Roman" w:cs="Times New Roman"/>
          <w:lang w:val="en-US"/>
        </w:rPr>
        <w:t xml:space="preserve">. </w:t>
      </w:r>
      <w:r w:rsidR="00107A93" w:rsidRPr="00E00757">
        <w:rPr>
          <w:rFonts w:ascii="Times New Roman" w:hAnsi="Times New Roman" w:cs="Times New Roman"/>
        </w:rPr>
        <w:t xml:space="preserve">The Impacted Party shall give notice within </w:t>
      </w:r>
      <w:r w:rsidR="00107A93">
        <w:rPr>
          <w:rFonts w:ascii="Times New Roman" w:hAnsi="Times New Roman" w:cs="Times New Roman"/>
        </w:rPr>
        <w:t>ten</w:t>
      </w:r>
      <w:r w:rsidR="00107A93" w:rsidRPr="00E00757">
        <w:rPr>
          <w:rFonts w:ascii="Times New Roman" w:hAnsi="Times New Roman" w:cs="Times New Roman"/>
        </w:rPr>
        <w:t xml:space="preserve"> (</w:t>
      </w:r>
      <w:r w:rsidR="00107A93">
        <w:rPr>
          <w:rFonts w:ascii="Times New Roman" w:hAnsi="Times New Roman" w:cs="Times New Roman"/>
        </w:rPr>
        <w:t>10</w:t>
      </w:r>
      <w:r w:rsidR="00107A93" w:rsidRPr="00E00757">
        <w:rPr>
          <w:rFonts w:ascii="Times New Roman" w:hAnsi="Times New Roman" w:cs="Times New Roman"/>
        </w:rPr>
        <w:t xml:space="preserve">) days of the Force Majeure Event to the other Party, stating the </w:t>
      </w:r>
      <w:proofErr w:type="gramStart"/>
      <w:r w:rsidR="00107A93" w:rsidRPr="00E00757">
        <w:rPr>
          <w:rFonts w:ascii="Times New Roman" w:hAnsi="Times New Roman" w:cs="Times New Roman"/>
        </w:rPr>
        <w:t>period of time</w:t>
      </w:r>
      <w:proofErr w:type="gramEnd"/>
      <w:r w:rsidR="00107A93" w:rsidRPr="00E00757">
        <w:rPr>
          <w:rFonts w:ascii="Times New Roman" w:hAnsi="Times New Roman" w:cs="Times New Roman"/>
        </w:rPr>
        <w:t xml:space="preserv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w:t>
      </w:r>
      <w:r w:rsidR="00107A93" w:rsidRPr="00192E1D">
        <w:rPr>
          <w:rFonts w:ascii="Times New Roman" w:hAnsi="Times New Roman"/>
        </w:rPr>
        <w:t xml:space="preserve"> </w:t>
      </w:r>
      <w:r w:rsidR="00107A93">
        <w:rPr>
          <w:rFonts w:ascii="Times New Roman" w:hAnsi="Times New Roman"/>
        </w:rPr>
        <w:t xml:space="preserve"> </w:t>
      </w:r>
    </w:p>
    <w:p w14:paraId="15E95351" w14:textId="77777777" w:rsidR="00985C6E" w:rsidRPr="00985C6E" w:rsidRDefault="00985C6E" w:rsidP="00985C6E">
      <w:pPr>
        <w:jc w:val="both"/>
        <w:rPr>
          <w:rFonts w:ascii="Times New Roman" w:hAnsi="Times New Roman" w:cs="Times New Roman"/>
          <w:lang w:val="en-US"/>
        </w:rPr>
      </w:pPr>
    </w:p>
    <w:p w14:paraId="4B25DAC6"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Non-Solicitation.</w:t>
      </w:r>
      <w:r w:rsidRPr="00072001">
        <w:rPr>
          <w:rFonts w:ascii="Times New Roman" w:hAnsi="Times New Roman" w:cs="Times New Roman"/>
          <w:i/>
          <w:lang w:val="en-US"/>
        </w:rPr>
        <w:t xml:space="preserve">  </w:t>
      </w:r>
      <w:r w:rsidRPr="00072001">
        <w:rPr>
          <w:rFonts w:ascii="Times New Roman" w:hAnsi="Times New Roman" w:cs="Times New Roman"/>
          <w:lang w:val="en-US"/>
        </w:rPr>
        <w:t xml:space="preserve">During the term of this Agreement and for a period of one (1) year following the termination of this Agreement, neither party will, individually or in conjunction with others, directly or indirectly hire, solicit, induce or influence any of the other party’s employees or subcontractors to discontinue or reduce the scope of their business relationship with the other party, or recruit, solicit or otherwise influence any employee or agent of the other party to discontinue such employment or agency relationship with the other party. In the event that a party violates the terms of the restrictive covenants in this section, then each party acknowledges and agrees that the damages to the other party would be difficult or impracticable to determine, and in such an event, as the other party’s sole and exclusive remedy therefore, the hiring party will pay the other party as liquidated damages and not as a penalty an amount equal to fifty percent (50%) percent of that employee or subcontractor’s first year of base salary with the hiring party (including any signing bonus).  In addition to and without limitation of the foregoing, any solicitation or attempted solicitation for employment directed to any of a party’s employees by the other party will be deemed to be a material breach of this Agreement, in which event the aggrieved party shall have the right, but not the obligation, to terminate this Agreement or any then-current SOW immediately For Cause. The restrictions set forth in this Section shall not apply to a general advertisement or notice of a job listing or opening or other </w:t>
      </w:r>
      <w:r w:rsidRPr="00072001">
        <w:rPr>
          <w:rFonts w:ascii="Times New Roman" w:hAnsi="Times New Roman" w:cs="Times New Roman"/>
          <w:lang w:val="en-US"/>
        </w:rPr>
        <w:lastRenderedPageBreak/>
        <w:t>similar general publication of a job search or availability to fill employment positions shall not be construed as a solicitation or inducement and the hiring of any such employees who freely responds, thereto is not a breach of this Section.</w:t>
      </w:r>
    </w:p>
    <w:p w14:paraId="0646B154" w14:textId="77777777" w:rsidR="00072001" w:rsidRPr="00072001" w:rsidRDefault="00072001" w:rsidP="00351ACD">
      <w:pPr>
        <w:pStyle w:val="ListParagraph"/>
        <w:jc w:val="both"/>
        <w:rPr>
          <w:rFonts w:ascii="Times New Roman" w:hAnsi="Times New Roman" w:cs="Times New Roman"/>
          <w:lang w:val="en-US"/>
        </w:rPr>
      </w:pPr>
    </w:p>
    <w:p w14:paraId="610D9D5C"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Survival.</w:t>
      </w:r>
      <w:r w:rsidRPr="00072001">
        <w:rPr>
          <w:rFonts w:ascii="Times New Roman" w:hAnsi="Times New Roman" w:cs="Times New Roman"/>
          <w:i/>
          <w:lang w:val="en-US"/>
        </w:rPr>
        <w:t xml:space="preserve">  </w:t>
      </w:r>
      <w:r w:rsidRPr="00072001">
        <w:rPr>
          <w:rFonts w:ascii="Times New Roman" w:hAnsi="Times New Roman" w:cs="Times New Roman"/>
          <w:lang w:val="en-US"/>
        </w:rPr>
        <w:t>The provisions contained in this Agreement that by their context are intended to survive termination or expiration of this Agreement will survive.  If any provision in this Agreement is deemed unenforceable by operation of law, then that provision shall be excised from this Agreement and the balance of this Agreement shall be enforced in full.</w:t>
      </w:r>
    </w:p>
    <w:p w14:paraId="625AB4F3" w14:textId="77777777" w:rsidR="00072001" w:rsidRPr="00072001" w:rsidRDefault="00072001" w:rsidP="00351ACD">
      <w:pPr>
        <w:pStyle w:val="ListParagraph"/>
        <w:jc w:val="both"/>
        <w:rPr>
          <w:rFonts w:ascii="Times New Roman" w:hAnsi="Times New Roman" w:cs="Times New Roman"/>
          <w:i/>
          <w:lang w:val="en-US"/>
        </w:rPr>
      </w:pPr>
    </w:p>
    <w:p w14:paraId="4CDCC902"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Insurance</w:t>
      </w:r>
      <w:r w:rsidRPr="00072001">
        <w:rPr>
          <w:rFonts w:ascii="Times New Roman" w:hAnsi="Times New Roman" w:cs="Times New Roman"/>
          <w:i/>
          <w:lang w:val="en-US"/>
        </w:rPr>
        <w:t xml:space="preserve">.  </w:t>
      </w:r>
      <w:r w:rsidRPr="00072001">
        <w:rPr>
          <w:rFonts w:ascii="Times New Roman" w:hAnsi="Times New Roman" w:cs="Times New Roman"/>
          <w:lang w:val="en-US"/>
        </w:rPr>
        <w:t>Calian will maintain, at its expense, the following insurance:</w:t>
      </w:r>
    </w:p>
    <w:p w14:paraId="4D183FCC" w14:textId="77777777" w:rsidR="00072001" w:rsidRPr="00072001" w:rsidRDefault="00072001" w:rsidP="00351ACD">
      <w:pPr>
        <w:pStyle w:val="ListParagraph"/>
        <w:jc w:val="both"/>
        <w:rPr>
          <w:rFonts w:ascii="Times New Roman" w:hAnsi="Times New Roman" w:cs="Times New Roman"/>
          <w:lang w:val="en-US"/>
        </w:rPr>
      </w:pPr>
    </w:p>
    <w:tbl>
      <w:tblPr>
        <w:tblW w:w="6038" w:type="dxa"/>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3019"/>
      </w:tblGrid>
      <w:tr w:rsidR="00072001" w:rsidRPr="00072001" w14:paraId="68AEF42D" w14:textId="77777777" w:rsidTr="00C72AA5">
        <w:tc>
          <w:tcPr>
            <w:tcW w:w="3019" w:type="dxa"/>
            <w:shd w:val="clear" w:color="auto" w:fill="D9D9D9" w:themeFill="background1" w:themeFillShade="D9"/>
          </w:tcPr>
          <w:p w14:paraId="3654486E" w14:textId="77777777" w:rsidR="00072001" w:rsidRPr="00613AD4" w:rsidRDefault="00072001" w:rsidP="00613AD4">
            <w:pPr>
              <w:jc w:val="both"/>
              <w:rPr>
                <w:rFonts w:ascii="Times New Roman" w:hAnsi="Times New Roman" w:cs="Times New Roman"/>
                <w:u w:val="single"/>
                <w:lang w:val="en-US"/>
              </w:rPr>
            </w:pPr>
            <w:r w:rsidRPr="00613AD4">
              <w:rPr>
                <w:rFonts w:ascii="Times New Roman" w:hAnsi="Times New Roman" w:cs="Times New Roman"/>
                <w:i/>
                <w:lang w:val="en-US"/>
              </w:rPr>
              <w:br w:type="page"/>
            </w:r>
            <w:r w:rsidRPr="00613AD4">
              <w:rPr>
                <w:rFonts w:ascii="Times New Roman" w:hAnsi="Times New Roman" w:cs="Times New Roman"/>
                <w:b/>
                <w:lang w:val="en-US"/>
              </w:rPr>
              <w:t>TYPE OF INSURANCE</w:t>
            </w:r>
          </w:p>
        </w:tc>
        <w:tc>
          <w:tcPr>
            <w:tcW w:w="3019" w:type="dxa"/>
            <w:shd w:val="clear" w:color="auto" w:fill="D9D9D9" w:themeFill="background1" w:themeFillShade="D9"/>
          </w:tcPr>
          <w:p w14:paraId="5A6B7D33" w14:textId="77777777" w:rsidR="00072001" w:rsidRPr="00072001" w:rsidRDefault="00072001" w:rsidP="00351ACD">
            <w:pPr>
              <w:pStyle w:val="ListParagraph"/>
              <w:jc w:val="both"/>
              <w:rPr>
                <w:rFonts w:ascii="Times New Roman" w:hAnsi="Times New Roman" w:cs="Times New Roman"/>
                <w:lang w:val="en-US"/>
              </w:rPr>
            </w:pPr>
            <w:r w:rsidRPr="00072001">
              <w:rPr>
                <w:rFonts w:ascii="Times New Roman" w:hAnsi="Times New Roman" w:cs="Times New Roman"/>
                <w:b/>
                <w:lang w:val="en-US"/>
              </w:rPr>
              <w:t>Limits</w:t>
            </w:r>
          </w:p>
        </w:tc>
      </w:tr>
      <w:tr w:rsidR="00072001" w:rsidRPr="00072001" w14:paraId="4E65E08A" w14:textId="77777777" w:rsidTr="00C72AA5">
        <w:tc>
          <w:tcPr>
            <w:tcW w:w="3019" w:type="dxa"/>
          </w:tcPr>
          <w:p w14:paraId="1ADA5CB5"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GENERAL LIABILITY</w:t>
            </w:r>
          </w:p>
        </w:tc>
        <w:tc>
          <w:tcPr>
            <w:tcW w:w="3019" w:type="dxa"/>
          </w:tcPr>
          <w:p w14:paraId="462356FB"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$1,000,000 Each Occurrence</w:t>
            </w:r>
          </w:p>
          <w:p w14:paraId="54CCC31C"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$2,000,000 General Aggregate</w:t>
            </w:r>
          </w:p>
        </w:tc>
      </w:tr>
      <w:tr w:rsidR="00072001" w:rsidRPr="00072001" w14:paraId="4A27ABF8" w14:textId="77777777" w:rsidTr="00C72AA5">
        <w:tc>
          <w:tcPr>
            <w:tcW w:w="3019" w:type="dxa"/>
          </w:tcPr>
          <w:p w14:paraId="3563E008"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AUTOMOBILE LIABILITY</w:t>
            </w:r>
          </w:p>
        </w:tc>
        <w:tc>
          <w:tcPr>
            <w:tcW w:w="3019" w:type="dxa"/>
          </w:tcPr>
          <w:p w14:paraId="53965AD6" w14:textId="2CE540A4"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$1,000,000</w:t>
            </w:r>
            <w:r w:rsidR="00613AD4">
              <w:rPr>
                <w:rFonts w:ascii="Times New Roman" w:hAnsi="Times New Roman" w:cs="Times New Roman"/>
                <w:b/>
                <w:lang w:val="en-US"/>
              </w:rPr>
              <w:t xml:space="preserve"> </w:t>
            </w:r>
            <w:r w:rsidRPr="00613AD4">
              <w:rPr>
                <w:rFonts w:ascii="Times New Roman" w:hAnsi="Times New Roman" w:cs="Times New Roman"/>
                <w:b/>
                <w:lang w:val="en-US"/>
              </w:rPr>
              <w:t>Combined Single Limit</w:t>
            </w:r>
          </w:p>
        </w:tc>
      </w:tr>
      <w:tr w:rsidR="00072001" w:rsidRPr="00072001" w14:paraId="4703BBBE" w14:textId="77777777" w:rsidTr="00C72AA5">
        <w:tc>
          <w:tcPr>
            <w:tcW w:w="3019" w:type="dxa"/>
          </w:tcPr>
          <w:p w14:paraId="6EFD15F8"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UMBRELLA LIABILITY</w:t>
            </w:r>
          </w:p>
          <w:p w14:paraId="7E40B2DE"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EXCESS LIABILITY</w:t>
            </w:r>
          </w:p>
        </w:tc>
        <w:tc>
          <w:tcPr>
            <w:tcW w:w="3019" w:type="dxa"/>
          </w:tcPr>
          <w:p w14:paraId="131ADE85"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$5,000,000 Each Occurrence</w:t>
            </w:r>
          </w:p>
          <w:p w14:paraId="08D74F24"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$5,000,000 Aggregate</w:t>
            </w:r>
          </w:p>
        </w:tc>
      </w:tr>
      <w:tr w:rsidR="00072001" w:rsidRPr="00072001" w14:paraId="3387DC83" w14:textId="77777777" w:rsidTr="00C72AA5">
        <w:tc>
          <w:tcPr>
            <w:tcW w:w="3019" w:type="dxa"/>
          </w:tcPr>
          <w:p w14:paraId="7546538B"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WORKERS COMPENSATION</w:t>
            </w:r>
          </w:p>
          <w:p w14:paraId="25FFEE70" w14:textId="60E2967C"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ANDEMPLOYERS' LIABILITY</w:t>
            </w:r>
          </w:p>
        </w:tc>
        <w:tc>
          <w:tcPr>
            <w:tcW w:w="3019" w:type="dxa"/>
          </w:tcPr>
          <w:p w14:paraId="666B0ABD"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$1,000,000 Each Accident</w:t>
            </w:r>
          </w:p>
        </w:tc>
      </w:tr>
      <w:tr w:rsidR="00072001" w:rsidRPr="00072001" w14:paraId="0D66DA05" w14:textId="77777777" w:rsidTr="00C72AA5">
        <w:tc>
          <w:tcPr>
            <w:tcW w:w="3019" w:type="dxa"/>
          </w:tcPr>
          <w:p w14:paraId="7E235DFC"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PROFESSIONAL LIABILITY</w:t>
            </w:r>
          </w:p>
        </w:tc>
        <w:tc>
          <w:tcPr>
            <w:tcW w:w="3019" w:type="dxa"/>
          </w:tcPr>
          <w:p w14:paraId="2DD988EE"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$5,000,000</w:t>
            </w:r>
          </w:p>
        </w:tc>
      </w:tr>
      <w:tr w:rsidR="00072001" w:rsidRPr="00072001" w14:paraId="3C868FA1" w14:textId="77777777" w:rsidTr="00C72AA5">
        <w:tc>
          <w:tcPr>
            <w:tcW w:w="3019" w:type="dxa"/>
          </w:tcPr>
          <w:p w14:paraId="3DC6B733"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PROPERTY IN TRANSIT</w:t>
            </w:r>
          </w:p>
        </w:tc>
        <w:tc>
          <w:tcPr>
            <w:tcW w:w="3019" w:type="dxa"/>
          </w:tcPr>
          <w:p w14:paraId="0B6F0103"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$1,000,000</w:t>
            </w:r>
          </w:p>
        </w:tc>
      </w:tr>
      <w:tr w:rsidR="00072001" w:rsidRPr="00072001" w14:paraId="6B188613" w14:textId="77777777" w:rsidTr="00C72AA5">
        <w:tc>
          <w:tcPr>
            <w:tcW w:w="3019" w:type="dxa"/>
          </w:tcPr>
          <w:p w14:paraId="1140EE88"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EMPLOYEE THEFT OF CLIENT PROPERTY</w:t>
            </w:r>
          </w:p>
        </w:tc>
        <w:tc>
          <w:tcPr>
            <w:tcW w:w="3019" w:type="dxa"/>
          </w:tcPr>
          <w:p w14:paraId="030B7F1F" w14:textId="77777777" w:rsidR="00072001" w:rsidRPr="00613AD4" w:rsidRDefault="00072001" w:rsidP="00613AD4">
            <w:pPr>
              <w:jc w:val="both"/>
              <w:rPr>
                <w:rFonts w:ascii="Times New Roman" w:hAnsi="Times New Roman" w:cs="Times New Roman"/>
                <w:b/>
                <w:lang w:val="en-US"/>
              </w:rPr>
            </w:pPr>
            <w:r w:rsidRPr="00613AD4">
              <w:rPr>
                <w:rFonts w:ascii="Times New Roman" w:hAnsi="Times New Roman" w:cs="Times New Roman"/>
                <w:b/>
                <w:lang w:val="en-US"/>
              </w:rPr>
              <w:t>$5,000,000</w:t>
            </w:r>
          </w:p>
        </w:tc>
      </w:tr>
    </w:tbl>
    <w:p w14:paraId="26DC817D" w14:textId="77777777" w:rsidR="00072001" w:rsidRPr="00072001" w:rsidRDefault="00072001" w:rsidP="00351ACD">
      <w:pPr>
        <w:pStyle w:val="ListParagraph"/>
        <w:jc w:val="both"/>
        <w:rPr>
          <w:rFonts w:ascii="Times New Roman" w:hAnsi="Times New Roman" w:cs="Times New Roman"/>
          <w:lang w:val="en-US"/>
        </w:rPr>
      </w:pPr>
    </w:p>
    <w:p w14:paraId="74606941"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Governing Law; Venue.</w:t>
      </w:r>
      <w:r w:rsidRPr="00072001">
        <w:rPr>
          <w:rFonts w:ascii="Times New Roman" w:hAnsi="Times New Roman" w:cs="Times New Roman"/>
          <w:lang w:val="en-US"/>
        </w:rPr>
        <w:t xml:space="preserve">  This Agreement and any SOW will be governed by, and construed according to, the laws of the state of Texas.  You hereby irrevocably consent to the exclusive jurisdiction and venue of Harris County, Texas, for </w:t>
      </w:r>
      <w:proofErr w:type="gramStart"/>
      <w:r w:rsidRPr="00072001">
        <w:rPr>
          <w:rFonts w:ascii="Times New Roman" w:hAnsi="Times New Roman" w:cs="Times New Roman"/>
          <w:lang w:val="en-US"/>
        </w:rPr>
        <w:t>any and all</w:t>
      </w:r>
      <w:proofErr w:type="gramEnd"/>
      <w:r w:rsidRPr="00072001">
        <w:rPr>
          <w:rFonts w:ascii="Times New Roman" w:hAnsi="Times New Roman" w:cs="Times New Roman"/>
          <w:lang w:val="en-US"/>
        </w:rPr>
        <w:t xml:space="preserve"> claims and causes of action arising from or related to this Agreement. </w:t>
      </w:r>
    </w:p>
    <w:p w14:paraId="31B2E271" w14:textId="77777777" w:rsidR="00072001" w:rsidRPr="00072001" w:rsidRDefault="00072001" w:rsidP="00351ACD">
      <w:pPr>
        <w:pStyle w:val="ListParagraph"/>
        <w:jc w:val="both"/>
        <w:rPr>
          <w:rFonts w:ascii="Times New Roman" w:hAnsi="Times New Roman" w:cs="Times New Roman"/>
          <w:lang w:val="en-US"/>
        </w:rPr>
      </w:pPr>
    </w:p>
    <w:p w14:paraId="7F5490CD" w14:textId="65A9C838" w:rsidR="00347EDC" w:rsidRPr="00192E1D" w:rsidRDefault="00347EDC" w:rsidP="00347EDC">
      <w:pPr>
        <w:pStyle w:val="ListParagraph"/>
        <w:numPr>
          <w:ilvl w:val="1"/>
          <w:numId w:val="1"/>
        </w:numPr>
        <w:jc w:val="both"/>
        <w:rPr>
          <w:rFonts w:ascii="Times New Roman" w:hAnsi="Times New Roman" w:cs="Times New Roman"/>
          <w:lang w:val="en-US"/>
        </w:rPr>
      </w:pPr>
      <w:r w:rsidRPr="007D33A5">
        <w:rPr>
          <w:rFonts w:ascii="Times New Roman" w:eastAsia="Times New Roman" w:hAnsi="Times New Roman" w:cs="Times New Roman"/>
          <w:i/>
          <w:iCs/>
          <w:color w:val="000000"/>
          <w:szCs w:val="24"/>
          <w:u w:val="single"/>
          <w:lang w:val="en-US"/>
        </w:rPr>
        <w:t>Currency</w:t>
      </w:r>
      <w:r w:rsidRPr="007D33A5">
        <w:rPr>
          <w:rFonts w:ascii="Times New Roman" w:eastAsia="Times New Roman" w:hAnsi="Times New Roman" w:cs="Times New Roman"/>
          <w:color w:val="000000"/>
          <w:szCs w:val="24"/>
          <w:lang w:val="en-US"/>
        </w:rPr>
        <w:t>.  Unless otherwise stated, all references in this Agreement or any Statements of Work to dollar amounts, “dollars” or “$” are references to American dollars (USD).</w:t>
      </w:r>
    </w:p>
    <w:p w14:paraId="6A43F305" w14:textId="77777777" w:rsidR="00347EDC" w:rsidRPr="00192E1D" w:rsidRDefault="00347EDC" w:rsidP="00192E1D">
      <w:pPr>
        <w:pStyle w:val="ListParagraph"/>
        <w:rPr>
          <w:rFonts w:ascii="Times New Roman" w:hAnsi="Times New Roman"/>
          <w:i/>
          <w:u w:val="single"/>
          <w:lang w:val="en-US"/>
        </w:rPr>
      </w:pPr>
    </w:p>
    <w:p w14:paraId="36A5DE65" w14:textId="18E0F1F8"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No Third</w:t>
      </w:r>
      <w:r w:rsidR="00764D3F">
        <w:rPr>
          <w:rFonts w:ascii="Times New Roman" w:hAnsi="Times New Roman" w:cs="Times New Roman"/>
          <w:i/>
          <w:u w:val="single"/>
          <w:lang w:val="en-US"/>
        </w:rPr>
        <w:t>-</w:t>
      </w:r>
      <w:r w:rsidRPr="00192E1D">
        <w:rPr>
          <w:rFonts w:ascii="Times New Roman" w:hAnsi="Times New Roman"/>
          <w:i/>
          <w:u w:val="single"/>
          <w:lang w:val="en-US"/>
        </w:rPr>
        <w:t>Party Beneficiaries.</w:t>
      </w:r>
      <w:r w:rsidRPr="00072001">
        <w:rPr>
          <w:rFonts w:ascii="Times New Roman" w:hAnsi="Times New Roman" w:cs="Times New Roman"/>
          <w:lang w:val="en-US"/>
        </w:rPr>
        <w:t xml:space="preserve">  The Parties have entered into this Agreement solely for their own benefit.  They intend no third party to be able to rely upon or enforce this Agreement or any part of this Agreement.</w:t>
      </w:r>
    </w:p>
    <w:p w14:paraId="14519E43" w14:textId="77777777" w:rsidR="00072001" w:rsidRPr="00072001" w:rsidRDefault="00072001" w:rsidP="00351ACD">
      <w:pPr>
        <w:pStyle w:val="ListParagraph"/>
        <w:jc w:val="both"/>
        <w:rPr>
          <w:rFonts w:ascii="Times New Roman" w:hAnsi="Times New Roman" w:cs="Times New Roman"/>
          <w:lang w:val="en-US"/>
        </w:rPr>
      </w:pPr>
    </w:p>
    <w:p w14:paraId="1A313474"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Usage in Trade.</w:t>
      </w:r>
      <w:r w:rsidRPr="00072001">
        <w:rPr>
          <w:rFonts w:ascii="Times New Roman" w:hAnsi="Times New Roman" w:cs="Times New Roman"/>
          <w:lang w:val="en-US"/>
        </w:rPr>
        <w:t xml:space="preserve">  It is understood and agreed that no usage of trade or other regular practice or method of dealing between the Parties to this Agreement will be used to modify, interpret, supplement, or alter in any manner the terms of this Agreement.</w:t>
      </w:r>
    </w:p>
    <w:p w14:paraId="6CB5FDE3" w14:textId="77777777" w:rsidR="00072001" w:rsidRPr="00072001" w:rsidRDefault="00072001" w:rsidP="00351ACD">
      <w:pPr>
        <w:pStyle w:val="ListParagraph"/>
        <w:jc w:val="both"/>
        <w:rPr>
          <w:rFonts w:ascii="Times New Roman" w:hAnsi="Times New Roman" w:cs="Times New Roman"/>
          <w:lang w:val="en-US"/>
        </w:rPr>
      </w:pPr>
    </w:p>
    <w:p w14:paraId="369E115B" w14:textId="77777777" w:rsidR="001C6367" w:rsidRDefault="00072001" w:rsidP="001C6367">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Business Day.</w:t>
      </w:r>
      <w:r w:rsidRPr="00072001">
        <w:rPr>
          <w:rFonts w:ascii="Times New Roman" w:hAnsi="Times New Roman" w:cs="Times New Roman"/>
          <w:lang w:val="en-US"/>
        </w:rPr>
        <w:t xml:space="preserve"> </w:t>
      </w:r>
      <w:r w:rsidR="00FC7950">
        <w:rPr>
          <w:rFonts w:ascii="Times New Roman" w:hAnsi="Times New Roman" w:cs="Times New Roman"/>
          <w:lang w:val="en-US"/>
        </w:rPr>
        <w:t xml:space="preserve"> </w:t>
      </w:r>
      <w:r w:rsidRPr="00072001">
        <w:rPr>
          <w:rFonts w:ascii="Times New Roman" w:hAnsi="Times New Roman" w:cs="Times New Roman"/>
          <w:lang w:val="en-US"/>
        </w:rPr>
        <w:t xml:space="preserve">If any </w:t>
      </w:r>
      <w:proofErr w:type="gramStart"/>
      <w:r w:rsidRPr="00072001">
        <w:rPr>
          <w:rFonts w:ascii="Times New Roman" w:hAnsi="Times New Roman" w:cs="Times New Roman"/>
          <w:lang w:val="en-US"/>
        </w:rPr>
        <w:t>time period</w:t>
      </w:r>
      <w:proofErr w:type="gramEnd"/>
      <w:r w:rsidRPr="00072001">
        <w:rPr>
          <w:rFonts w:ascii="Times New Roman" w:hAnsi="Times New Roman" w:cs="Times New Roman"/>
          <w:lang w:val="en-US"/>
        </w:rPr>
        <w:t xml:space="preserve"> set forth in this Agreement expires on a day other than a business day in Harris County, Texas, such period will be extended to and through the next succeeding business day in Harris County, Texas.  </w:t>
      </w:r>
    </w:p>
    <w:p w14:paraId="690CA493" w14:textId="399B1F23" w:rsidR="001C6367" w:rsidRPr="001C6367" w:rsidRDefault="001C6367" w:rsidP="001C6367">
      <w:pPr>
        <w:pStyle w:val="ListParagraph"/>
        <w:rPr>
          <w:rFonts w:ascii="Times New Roman" w:hAnsi="Times New Roman" w:cs="Times New Roman"/>
          <w:i/>
          <w:u w:val="single"/>
          <w:lang w:val="en-US"/>
        </w:rPr>
      </w:pPr>
    </w:p>
    <w:p w14:paraId="59626C28" w14:textId="0E24D8CE" w:rsidR="001C6367" w:rsidRPr="001C6367" w:rsidRDefault="00072001" w:rsidP="001C6367">
      <w:pPr>
        <w:pStyle w:val="ListParagraph"/>
        <w:numPr>
          <w:ilvl w:val="1"/>
          <w:numId w:val="1"/>
        </w:numPr>
        <w:jc w:val="both"/>
        <w:rPr>
          <w:rFonts w:ascii="Times New Roman" w:hAnsi="Times New Roman" w:cs="Times New Roman"/>
          <w:lang w:val="en-US"/>
        </w:rPr>
      </w:pPr>
      <w:r w:rsidRPr="001C6367">
        <w:rPr>
          <w:rFonts w:ascii="Times New Roman" w:hAnsi="Times New Roman" w:cs="Times New Roman"/>
          <w:i/>
          <w:u w:val="single"/>
          <w:lang w:val="en-US"/>
        </w:rPr>
        <w:t>Notices; Writing Requirement.</w:t>
      </w:r>
      <w:r w:rsidRPr="001C6367">
        <w:rPr>
          <w:rFonts w:ascii="Times New Roman" w:hAnsi="Times New Roman" w:cs="Times New Roman"/>
          <w:i/>
          <w:lang w:val="en-US"/>
        </w:rPr>
        <w:t xml:space="preserve">  </w:t>
      </w:r>
      <w:r w:rsidR="001C6367" w:rsidRPr="001C6367">
        <w:rPr>
          <w:rFonts w:ascii="Times New Roman" w:eastAsia="Times New Roman" w:hAnsi="Times New Roman" w:cs="Times New Roman"/>
          <w:color w:val="000000"/>
          <w:lang w:val="en-US"/>
        </w:rPr>
        <w:t>All notices hereunder shall be in writing and addressed to other party at the addresses set forth below (or to such other address that may be designated by the party giving notice from time to time in accordance with this Section):</w:t>
      </w:r>
    </w:p>
    <w:p w14:paraId="2FDC1379" w14:textId="77777777" w:rsidR="001C6367" w:rsidRPr="00021644" w:rsidRDefault="001C6367" w:rsidP="001C6367">
      <w:pPr>
        <w:pStyle w:val="ListParagraph"/>
        <w:rPr>
          <w:rFonts w:ascii="Times New Roman" w:eastAsia="Times New Roman" w:hAnsi="Times New Roman" w:cs="Times New Roman"/>
          <w:color w:val="000000"/>
          <w:szCs w:val="24"/>
          <w:lang w:val="en-US"/>
        </w:rPr>
      </w:pPr>
    </w:p>
    <w:p w14:paraId="28E3D3BD" w14:textId="77777777" w:rsidR="001C6367" w:rsidRDefault="001C6367" w:rsidP="001C6367">
      <w:pPr>
        <w:pStyle w:val="ListParagraph"/>
        <w:widowControl w:val="0"/>
        <w:tabs>
          <w:tab w:val="left" w:pos="288"/>
        </w:tabs>
        <w:spacing w:before="20" w:after="20"/>
        <w:jc w:val="both"/>
        <w:rPr>
          <w:rFonts w:ascii="Times New Roman" w:eastAsia="Times New Roman" w:hAnsi="Times New Roman" w:cs="Times New Roman"/>
          <w:color w:val="000000"/>
          <w:szCs w:val="24"/>
          <w:u w:val="single"/>
          <w:lang w:val="en-US"/>
        </w:rPr>
      </w:pPr>
      <w:r>
        <w:rPr>
          <w:rFonts w:ascii="Times New Roman" w:eastAsia="Times New Roman" w:hAnsi="Times New Roman" w:cs="Times New Roman"/>
          <w:color w:val="000000"/>
          <w:szCs w:val="24"/>
          <w:u w:val="single"/>
          <w:lang w:val="en-US"/>
        </w:rPr>
        <w:t>Calian</w:t>
      </w:r>
    </w:p>
    <w:p w14:paraId="473EB7C7" w14:textId="77777777" w:rsidR="001C6367" w:rsidRPr="008231A1" w:rsidRDefault="001C6367" w:rsidP="001C6367">
      <w:pPr>
        <w:pStyle w:val="ListParagraph"/>
        <w:widowControl w:val="0"/>
        <w:tabs>
          <w:tab w:val="left" w:pos="288"/>
        </w:tabs>
        <w:spacing w:before="20" w:after="20"/>
        <w:jc w:val="both"/>
        <w:rPr>
          <w:rFonts w:ascii="Times New Roman" w:eastAsia="Times New Roman" w:hAnsi="Times New Roman" w:cs="Times New Roman"/>
          <w:color w:val="000000"/>
          <w:szCs w:val="24"/>
          <w:lang w:val="en-US"/>
        </w:rPr>
      </w:pPr>
      <w:r w:rsidRPr="008231A1">
        <w:rPr>
          <w:rFonts w:ascii="Times New Roman" w:eastAsia="Times New Roman" w:hAnsi="Times New Roman" w:cs="Times New Roman"/>
          <w:color w:val="000000"/>
          <w:szCs w:val="24"/>
          <w:lang w:val="en-US"/>
        </w:rPr>
        <w:t xml:space="preserve">Calian </w:t>
      </w:r>
      <w:r>
        <w:rPr>
          <w:rFonts w:ascii="Times New Roman" w:eastAsia="Times New Roman" w:hAnsi="Times New Roman" w:cs="Times New Roman"/>
          <w:color w:val="000000"/>
          <w:szCs w:val="24"/>
          <w:lang w:val="en-US"/>
        </w:rPr>
        <w:t>Corp.</w:t>
      </w:r>
    </w:p>
    <w:p w14:paraId="4C1D1706" w14:textId="77777777" w:rsidR="001C6367" w:rsidRDefault="001C6367" w:rsidP="001C6367">
      <w:pPr>
        <w:pStyle w:val="ListParagraph"/>
        <w:widowControl w:val="0"/>
        <w:tabs>
          <w:tab w:val="left" w:pos="288"/>
        </w:tabs>
        <w:spacing w:before="20" w:after="20"/>
        <w:jc w:val="both"/>
        <w:rPr>
          <w:rFonts w:ascii="Times New Roman" w:eastAsia="Times New Roman" w:hAnsi="Times New Roman" w:cs="Times New Roman"/>
          <w:color w:val="000000"/>
          <w:szCs w:val="24"/>
          <w:lang w:val="en-US"/>
        </w:rPr>
      </w:pPr>
      <w:r w:rsidRPr="00CE1192">
        <w:rPr>
          <w:rFonts w:ascii="Times New Roman" w:eastAsia="Times New Roman" w:hAnsi="Times New Roman" w:cs="Times New Roman"/>
          <w:color w:val="000000"/>
          <w:szCs w:val="24"/>
          <w:lang w:val="en-US"/>
        </w:rPr>
        <w:t>840 W. Sam Houston Pkwy. N., Suite 420</w:t>
      </w:r>
    </w:p>
    <w:p w14:paraId="130910D5" w14:textId="77777777" w:rsidR="001C6367" w:rsidRPr="008231A1" w:rsidRDefault="001C6367" w:rsidP="001C6367">
      <w:pPr>
        <w:pStyle w:val="ListParagraph"/>
        <w:widowControl w:val="0"/>
        <w:tabs>
          <w:tab w:val="left" w:pos="288"/>
        </w:tabs>
        <w:spacing w:before="20" w:after="20"/>
        <w:jc w:val="both"/>
        <w:rPr>
          <w:rFonts w:ascii="Times New Roman" w:eastAsia="Times New Roman" w:hAnsi="Times New Roman" w:cs="Times New Roman"/>
          <w:color w:val="000000"/>
          <w:szCs w:val="24"/>
          <w:lang w:val="en-US"/>
        </w:rPr>
      </w:pPr>
      <w:r w:rsidRPr="00CE1192">
        <w:rPr>
          <w:rFonts w:ascii="Times New Roman" w:eastAsia="Times New Roman" w:hAnsi="Times New Roman" w:cs="Times New Roman"/>
          <w:color w:val="000000"/>
          <w:szCs w:val="24"/>
          <w:lang w:val="en-US"/>
        </w:rPr>
        <w:t>Houston, Texas 77024</w:t>
      </w:r>
    </w:p>
    <w:p w14:paraId="7178A533" w14:textId="3C667E5A" w:rsidR="00917A7A" w:rsidRDefault="001C6367" w:rsidP="00917A7A">
      <w:pPr>
        <w:pStyle w:val="ListParagraph"/>
        <w:widowControl w:val="0"/>
        <w:tabs>
          <w:tab w:val="left" w:pos="288"/>
        </w:tabs>
        <w:spacing w:before="20" w:after="20"/>
        <w:jc w:val="both"/>
        <w:rPr>
          <w:rFonts w:ascii="Times New Roman" w:eastAsia="Times New Roman" w:hAnsi="Times New Roman" w:cs="Times New Roman"/>
          <w:color w:val="000000"/>
          <w:szCs w:val="24"/>
          <w:lang w:val="en-US"/>
        </w:rPr>
      </w:pPr>
      <w:r w:rsidRPr="00917A7A">
        <w:rPr>
          <w:rFonts w:ascii="Times New Roman" w:eastAsia="Times New Roman" w:hAnsi="Times New Roman" w:cs="Times New Roman"/>
          <w:color w:val="000000"/>
          <w:szCs w:val="24"/>
          <w:lang w:val="en-US"/>
        </w:rPr>
        <w:t xml:space="preserve">Attention: </w:t>
      </w:r>
      <w:r w:rsidR="006F2512" w:rsidRPr="00917A7A">
        <w:rPr>
          <w:rFonts w:ascii="Times New Roman" w:eastAsia="Times New Roman" w:hAnsi="Times New Roman" w:cs="Times New Roman"/>
          <w:color w:val="000000"/>
          <w:szCs w:val="24"/>
          <w:lang w:val="en-US"/>
        </w:rPr>
        <w:t>Contracts Department</w:t>
      </w:r>
      <w:r w:rsidR="00917A7A" w:rsidRPr="00917A7A">
        <w:rPr>
          <w:rFonts w:ascii="Times New Roman" w:eastAsia="Times New Roman" w:hAnsi="Times New Roman" w:cs="Times New Roman"/>
          <w:color w:val="000000"/>
          <w:szCs w:val="24"/>
          <w:lang w:val="en-US"/>
        </w:rPr>
        <w:t xml:space="preserve"> </w:t>
      </w:r>
    </w:p>
    <w:p w14:paraId="2A4FF699" w14:textId="4C602A8C" w:rsidR="001C6367" w:rsidRPr="00917A7A" w:rsidRDefault="001C6367" w:rsidP="00917A7A">
      <w:pPr>
        <w:pStyle w:val="ListParagraph"/>
        <w:widowControl w:val="0"/>
        <w:tabs>
          <w:tab w:val="left" w:pos="288"/>
        </w:tabs>
        <w:spacing w:before="20" w:after="20"/>
        <w:jc w:val="both"/>
        <w:rPr>
          <w:rFonts w:ascii="Times New Roman" w:eastAsia="Times New Roman" w:hAnsi="Times New Roman" w:cs="Times New Roman"/>
          <w:color w:val="000000"/>
          <w:szCs w:val="24"/>
          <w:lang w:val="en-US"/>
        </w:rPr>
      </w:pPr>
      <w:r w:rsidRPr="00917A7A">
        <w:rPr>
          <w:rFonts w:ascii="Times New Roman" w:eastAsia="Times New Roman" w:hAnsi="Times New Roman" w:cs="Times New Roman"/>
          <w:color w:val="000000"/>
          <w:szCs w:val="24"/>
          <w:lang w:val="en-US"/>
        </w:rPr>
        <w:t xml:space="preserve">Email: </w:t>
      </w:r>
      <w:hyperlink r:id="rId12" w:history="1">
        <w:r w:rsidR="00917A7A" w:rsidRPr="00917A7A">
          <w:rPr>
            <w:rStyle w:val="Hyperlink"/>
            <w:rFonts w:ascii="Times New Roman" w:eastAsia="Times New Roman" w:hAnsi="Times New Roman"/>
            <w:szCs w:val="24"/>
            <w:lang w:val="en-US"/>
          </w:rPr>
          <w:t>contracts.caliancorp@calian.com</w:t>
        </w:r>
      </w:hyperlink>
    </w:p>
    <w:p w14:paraId="58B4195B" w14:textId="61E50C0B" w:rsidR="001C6367" w:rsidRPr="00C76BBF" w:rsidRDefault="001C6367" w:rsidP="001C6367">
      <w:pPr>
        <w:pStyle w:val="ListParagraph"/>
        <w:widowControl w:val="0"/>
        <w:tabs>
          <w:tab w:val="left" w:pos="288"/>
        </w:tabs>
        <w:spacing w:before="20" w:after="20"/>
        <w:jc w:val="both"/>
        <w:rPr>
          <w:rFonts w:ascii="Times New Roman" w:eastAsia="Times New Roman" w:hAnsi="Times New Roman" w:cs="Times New Roman"/>
          <w:color w:val="000000"/>
          <w:szCs w:val="24"/>
          <w:u w:val="single"/>
          <w:lang w:val="en-US"/>
        </w:rPr>
      </w:pPr>
      <w:r>
        <w:rPr>
          <w:rFonts w:ascii="Times New Roman" w:eastAsia="Times New Roman" w:hAnsi="Times New Roman" w:cs="Times New Roman"/>
          <w:color w:val="000000"/>
          <w:szCs w:val="24"/>
          <w:u w:val="single"/>
          <w:lang w:val="en-US"/>
        </w:rPr>
        <w:lastRenderedPageBreak/>
        <w:t>C</w:t>
      </w:r>
      <w:r w:rsidR="00D32A9E">
        <w:rPr>
          <w:rFonts w:ascii="Times New Roman" w:eastAsia="Times New Roman" w:hAnsi="Times New Roman" w:cs="Times New Roman"/>
          <w:color w:val="000000"/>
          <w:szCs w:val="24"/>
          <w:u w:val="single"/>
          <w:lang w:val="en-US"/>
        </w:rPr>
        <w:t>lient</w:t>
      </w:r>
    </w:p>
    <w:p w14:paraId="103DA6BB" w14:textId="49E119CA" w:rsidR="001C6367" w:rsidRDefault="001C6367" w:rsidP="001C6367">
      <w:pPr>
        <w:pStyle w:val="ListParagraph"/>
        <w:widowControl w:val="0"/>
        <w:tabs>
          <w:tab w:val="left" w:pos="288"/>
        </w:tabs>
        <w:spacing w:before="20" w:after="20"/>
        <w:jc w:val="both"/>
        <w:rPr>
          <w:rFonts w:ascii="Times New Roman" w:eastAsia="Times New Roman" w:hAnsi="Times New Roman" w:cs="Times New Roman"/>
          <w:color w:val="000000"/>
          <w:szCs w:val="24"/>
          <w:lang w:val="en-US"/>
        </w:rPr>
      </w:pPr>
      <w:r w:rsidRPr="008231A1">
        <w:rPr>
          <w:rFonts w:ascii="Times New Roman" w:eastAsia="Times New Roman" w:hAnsi="Times New Roman" w:cs="Times New Roman"/>
          <w:color w:val="000000"/>
          <w:szCs w:val="24"/>
          <w:highlight w:val="yellow"/>
          <w:lang w:val="en-US"/>
        </w:rPr>
        <w:t>[</w:t>
      </w:r>
      <w:r w:rsidRPr="008231A1">
        <w:rPr>
          <w:rFonts w:ascii="Times New Roman" w:eastAsia="Times New Roman" w:hAnsi="Times New Roman" w:cs="Times New Roman"/>
          <w:i/>
          <w:iCs/>
          <w:color w:val="000000"/>
          <w:szCs w:val="24"/>
          <w:highlight w:val="yellow"/>
          <w:lang w:val="en-US"/>
        </w:rPr>
        <w:t>Insert</w:t>
      </w:r>
      <w:r>
        <w:rPr>
          <w:rFonts w:ascii="Times New Roman" w:eastAsia="Times New Roman" w:hAnsi="Times New Roman" w:cs="Times New Roman"/>
          <w:i/>
          <w:iCs/>
          <w:color w:val="000000"/>
          <w:szCs w:val="24"/>
          <w:highlight w:val="yellow"/>
          <w:lang w:val="en-US"/>
        </w:rPr>
        <w:t xml:space="preserve"> C</w:t>
      </w:r>
      <w:r w:rsidR="00D32A9E">
        <w:rPr>
          <w:rFonts w:ascii="Times New Roman" w:eastAsia="Times New Roman" w:hAnsi="Times New Roman" w:cs="Times New Roman"/>
          <w:i/>
          <w:iCs/>
          <w:color w:val="000000"/>
          <w:szCs w:val="24"/>
          <w:highlight w:val="yellow"/>
          <w:lang w:val="en-US"/>
        </w:rPr>
        <w:t>lient</w:t>
      </w:r>
      <w:r>
        <w:rPr>
          <w:rFonts w:ascii="Times New Roman" w:eastAsia="Times New Roman" w:hAnsi="Times New Roman" w:cs="Times New Roman"/>
          <w:i/>
          <w:iCs/>
          <w:color w:val="000000"/>
          <w:szCs w:val="24"/>
          <w:highlight w:val="yellow"/>
          <w:lang w:val="en-US"/>
        </w:rPr>
        <w:t xml:space="preserve"> Name</w:t>
      </w:r>
      <w:r w:rsidRPr="008231A1">
        <w:rPr>
          <w:rFonts w:ascii="Times New Roman" w:eastAsia="Times New Roman" w:hAnsi="Times New Roman" w:cs="Times New Roman"/>
          <w:color w:val="000000"/>
          <w:szCs w:val="24"/>
          <w:highlight w:val="yellow"/>
          <w:lang w:val="en-US"/>
        </w:rPr>
        <w:t>]</w:t>
      </w:r>
      <w:r w:rsidRPr="008231A1">
        <w:rPr>
          <w:rFonts w:ascii="Times New Roman" w:eastAsia="Times New Roman" w:hAnsi="Times New Roman" w:cs="Times New Roman"/>
          <w:color w:val="000000"/>
          <w:szCs w:val="24"/>
          <w:lang w:val="en-US"/>
        </w:rPr>
        <w:t xml:space="preserve"> </w:t>
      </w:r>
    </w:p>
    <w:p w14:paraId="28321247" w14:textId="77777777" w:rsidR="001C6367" w:rsidRDefault="001C6367" w:rsidP="001C6367">
      <w:pPr>
        <w:pStyle w:val="ListParagraph"/>
        <w:widowControl w:val="0"/>
        <w:tabs>
          <w:tab w:val="left" w:pos="288"/>
        </w:tabs>
        <w:spacing w:before="20" w:after="20"/>
        <w:jc w:val="both"/>
        <w:rPr>
          <w:rFonts w:ascii="Times New Roman" w:eastAsia="Times New Roman" w:hAnsi="Times New Roman" w:cs="Times New Roman"/>
          <w:color w:val="000000"/>
          <w:szCs w:val="24"/>
          <w:lang w:val="en-US"/>
        </w:rPr>
      </w:pPr>
      <w:r w:rsidRPr="008231A1">
        <w:rPr>
          <w:rFonts w:ascii="Times New Roman" w:eastAsia="Times New Roman" w:hAnsi="Times New Roman" w:cs="Times New Roman"/>
          <w:color w:val="000000"/>
          <w:szCs w:val="24"/>
          <w:highlight w:val="yellow"/>
          <w:lang w:val="en-US"/>
        </w:rPr>
        <w:t>[</w:t>
      </w:r>
      <w:r w:rsidRPr="008231A1">
        <w:rPr>
          <w:rFonts w:ascii="Times New Roman" w:eastAsia="Times New Roman" w:hAnsi="Times New Roman" w:cs="Times New Roman"/>
          <w:i/>
          <w:iCs/>
          <w:color w:val="000000"/>
          <w:szCs w:val="24"/>
          <w:highlight w:val="yellow"/>
          <w:lang w:val="en-US"/>
        </w:rPr>
        <w:t>Insert</w:t>
      </w:r>
      <w:r>
        <w:rPr>
          <w:rFonts w:ascii="Times New Roman" w:eastAsia="Times New Roman" w:hAnsi="Times New Roman" w:cs="Times New Roman"/>
          <w:i/>
          <w:iCs/>
          <w:color w:val="000000"/>
          <w:szCs w:val="24"/>
          <w:highlight w:val="yellow"/>
          <w:lang w:val="en-US"/>
        </w:rPr>
        <w:t xml:space="preserve"> Address</w:t>
      </w:r>
      <w:r w:rsidRPr="008231A1">
        <w:rPr>
          <w:rFonts w:ascii="Times New Roman" w:eastAsia="Times New Roman" w:hAnsi="Times New Roman" w:cs="Times New Roman"/>
          <w:color w:val="000000"/>
          <w:szCs w:val="24"/>
          <w:highlight w:val="yellow"/>
          <w:lang w:val="en-US"/>
        </w:rPr>
        <w:t>]</w:t>
      </w:r>
    </w:p>
    <w:p w14:paraId="23F3E611" w14:textId="77777777" w:rsidR="001C6367" w:rsidRPr="008231A1" w:rsidRDefault="001C6367" w:rsidP="001C6367">
      <w:pPr>
        <w:pStyle w:val="ListParagraph"/>
        <w:widowControl w:val="0"/>
        <w:tabs>
          <w:tab w:val="left" w:pos="288"/>
        </w:tabs>
        <w:spacing w:before="20" w:after="20"/>
        <w:jc w:val="both"/>
        <w:rPr>
          <w:rFonts w:ascii="Times New Roman" w:eastAsia="Times New Roman" w:hAnsi="Times New Roman" w:cs="Times New Roman"/>
          <w:color w:val="000000"/>
          <w:szCs w:val="24"/>
          <w:lang w:val="en-US"/>
        </w:rPr>
      </w:pPr>
    </w:p>
    <w:p w14:paraId="5ECDDD76" w14:textId="77777777" w:rsidR="001C6367" w:rsidRPr="008231A1" w:rsidRDefault="001C6367" w:rsidP="001C6367">
      <w:pPr>
        <w:pStyle w:val="ListParagraph"/>
        <w:widowControl w:val="0"/>
        <w:tabs>
          <w:tab w:val="left" w:pos="288"/>
        </w:tabs>
        <w:spacing w:before="20" w:after="20"/>
        <w:jc w:val="both"/>
        <w:rPr>
          <w:rFonts w:ascii="Times New Roman" w:eastAsia="Times New Roman" w:hAnsi="Times New Roman" w:cs="Times New Roman"/>
          <w:color w:val="000000"/>
          <w:szCs w:val="24"/>
          <w:lang w:val="en-US"/>
        </w:rPr>
      </w:pPr>
      <w:r w:rsidRPr="008231A1">
        <w:rPr>
          <w:rFonts w:ascii="Times New Roman" w:eastAsia="Times New Roman" w:hAnsi="Times New Roman" w:cs="Times New Roman"/>
          <w:color w:val="000000"/>
          <w:szCs w:val="24"/>
          <w:lang w:val="en-US"/>
        </w:rPr>
        <w:t xml:space="preserve">Attention: </w:t>
      </w:r>
      <w:r w:rsidRPr="008231A1">
        <w:rPr>
          <w:rFonts w:ascii="Times New Roman" w:eastAsia="Times New Roman" w:hAnsi="Times New Roman" w:cs="Times New Roman"/>
          <w:color w:val="000000"/>
          <w:szCs w:val="24"/>
          <w:highlight w:val="yellow"/>
          <w:lang w:val="en-US"/>
        </w:rPr>
        <w:t>[</w:t>
      </w:r>
      <w:r w:rsidRPr="008231A1">
        <w:rPr>
          <w:rFonts w:ascii="Times New Roman" w:eastAsia="Times New Roman" w:hAnsi="Times New Roman" w:cs="Times New Roman"/>
          <w:i/>
          <w:iCs/>
          <w:color w:val="000000"/>
          <w:szCs w:val="24"/>
          <w:highlight w:val="yellow"/>
          <w:lang w:val="en-US"/>
        </w:rPr>
        <w:t>Insert</w:t>
      </w:r>
      <w:r w:rsidRPr="008231A1">
        <w:rPr>
          <w:rFonts w:ascii="Times New Roman" w:eastAsia="Times New Roman" w:hAnsi="Times New Roman" w:cs="Times New Roman"/>
          <w:color w:val="000000"/>
          <w:szCs w:val="24"/>
          <w:highlight w:val="yellow"/>
          <w:lang w:val="en-US"/>
        </w:rPr>
        <w:t>]</w:t>
      </w:r>
    </w:p>
    <w:p w14:paraId="1AB5D60E" w14:textId="77777777" w:rsidR="001C6367" w:rsidRPr="008231A1" w:rsidRDefault="001C6367" w:rsidP="001C6367">
      <w:pPr>
        <w:pStyle w:val="ListParagraph"/>
        <w:widowControl w:val="0"/>
        <w:tabs>
          <w:tab w:val="left" w:pos="288"/>
        </w:tabs>
        <w:spacing w:before="20" w:after="20"/>
        <w:jc w:val="both"/>
        <w:rPr>
          <w:rFonts w:ascii="Times New Roman" w:eastAsia="Times New Roman" w:hAnsi="Times New Roman" w:cs="Times New Roman"/>
          <w:color w:val="000000"/>
          <w:szCs w:val="24"/>
          <w:lang w:val="en-US"/>
        </w:rPr>
      </w:pPr>
      <w:r w:rsidRPr="008231A1">
        <w:rPr>
          <w:rFonts w:ascii="Times New Roman" w:eastAsia="Times New Roman" w:hAnsi="Times New Roman" w:cs="Times New Roman"/>
          <w:color w:val="000000"/>
          <w:szCs w:val="24"/>
          <w:lang w:val="en-US"/>
        </w:rPr>
        <w:t xml:space="preserve">Email: </w:t>
      </w:r>
      <w:r w:rsidRPr="008231A1">
        <w:rPr>
          <w:rFonts w:ascii="Times New Roman" w:eastAsia="Times New Roman" w:hAnsi="Times New Roman" w:cs="Times New Roman"/>
          <w:color w:val="000000"/>
          <w:szCs w:val="24"/>
          <w:highlight w:val="yellow"/>
          <w:lang w:val="en-US"/>
        </w:rPr>
        <w:t>[</w:t>
      </w:r>
      <w:r w:rsidRPr="008231A1">
        <w:rPr>
          <w:rFonts w:ascii="Times New Roman" w:eastAsia="Times New Roman" w:hAnsi="Times New Roman" w:cs="Times New Roman"/>
          <w:i/>
          <w:iCs/>
          <w:color w:val="000000"/>
          <w:szCs w:val="24"/>
          <w:highlight w:val="yellow"/>
          <w:lang w:val="en-US"/>
        </w:rPr>
        <w:t>Insert</w:t>
      </w:r>
      <w:r w:rsidRPr="008231A1">
        <w:rPr>
          <w:rFonts w:ascii="Times New Roman" w:eastAsia="Times New Roman" w:hAnsi="Times New Roman" w:cs="Times New Roman"/>
          <w:color w:val="000000"/>
          <w:szCs w:val="24"/>
          <w:highlight w:val="yellow"/>
          <w:lang w:val="en-US"/>
        </w:rPr>
        <w:t>]</w:t>
      </w:r>
      <w:r>
        <w:rPr>
          <w:rFonts w:ascii="Times New Roman" w:eastAsia="Times New Roman" w:hAnsi="Times New Roman" w:cs="Times New Roman"/>
          <w:color w:val="000000"/>
          <w:szCs w:val="24"/>
          <w:lang w:val="en-US"/>
        </w:rPr>
        <w:t xml:space="preserve"> </w:t>
      </w:r>
      <w:r w:rsidRPr="008231A1">
        <w:rPr>
          <w:rFonts w:ascii="Times New Roman" w:eastAsia="Times New Roman" w:hAnsi="Times New Roman" w:cs="Times New Roman"/>
          <w:color w:val="000000"/>
          <w:szCs w:val="24"/>
          <w:lang w:val="en-US"/>
        </w:rPr>
        <w:t xml:space="preserve">     </w:t>
      </w:r>
    </w:p>
    <w:p w14:paraId="4CE196ED" w14:textId="77777777" w:rsidR="001C6367" w:rsidRPr="00CD5FB3" w:rsidRDefault="001C6367" w:rsidP="001C6367">
      <w:pPr>
        <w:pStyle w:val="ListParagraph"/>
        <w:rPr>
          <w:rFonts w:ascii="Times New Roman" w:eastAsia="Times New Roman" w:hAnsi="Times New Roman" w:cs="Times New Roman"/>
          <w:color w:val="000000"/>
          <w:lang w:val="en-US"/>
        </w:rPr>
      </w:pPr>
    </w:p>
    <w:p w14:paraId="01F9471E" w14:textId="5D253F11" w:rsidR="00072001" w:rsidRPr="00192E1D" w:rsidRDefault="001C6367" w:rsidP="00192E1D">
      <w:pPr>
        <w:pStyle w:val="ListParagraph"/>
        <w:widowControl w:val="0"/>
        <w:tabs>
          <w:tab w:val="left" w:pos="288"/>
        </w:tabs>
        <w:spacing w:before="20" w:after="20"/>
        <w:jc w:val="both"/>
        <w:rPr>
          <w:rFonts w:ascii="Times New Roman" w:hAnsi="Times New Roman"/>
          <w:color w:val="000000"/>
          <w:lang w:val="en-US"/>
        </w:rPr>
      </w:pPr>
      <w:r>
        <w:rPr>
          <w:rFonts w:ascii="Times New Roman" w:eastAsia="Times New Roman" w:hAnsi="Times New Roman" w:cs="Times New Roman"/>
          <w:color w:val="000000"/>
          <w:lang w:val="en-US"/>
        </w:rPr>
        <w:t xml:space="preserve">Notices sent in accordance with this Section will be </w:t>
      </w:r>
      <w:r w:rsidRPr="00B3737A">
        <w:rPr>
          <w:rFonts w:ascii="Times New Roman" w:eastAsia="Times New Roman" w:hAnsi="Times New Roman" w:cs="Times New Roman"/>
          <w:color w:val="000000"/>
          <w:lang w:val="en-US"/>
        </w:rPr>
        <w:t>given upon (</w:t>
      </w:r>
      <w:proofErr w:type="spellStart"/>
      <w:r w:rsidRPr="00B3737A">
        <w:rPr>
          <w:rFonts w:ascii="Times New Roman" w:eastAsia="Times New Roman" w:hAnsi="Times New Roman" w:cs="Times New Roman"/>
          <w:color w:val="000000"/>
          <w:lang w:val="en-US"/>
        </w:rPr>
        <w:t>i</w:t>
      </w:r>
      <w:proofErr w:type="spellEnd"/>
      <w:r w:rsidRPr="00B3737A">
        <w:rPr>
          <w:rFonts w:ascii="Times New Roman" w:eastAsia="Times New Roman" w:hAnsi="Times New Roman" w:cs="Times New Roman"/>
          <w:color w:val="000000"/>
          <w:lang w:val="en-US"/>
        </w:rPr>
        <w:t>) personal delivery</w:t>
      </w:r>
      <w:r w:rsidRPr="00B3737A">
        <w:rPr>
          <w:rFonts w:ascii="Times New Roman" w:eastAsia="Times New Roman" w:hAnsi="Times New Roman" w:cs="Times New Roman"/>
          <w:bCs/>
          <w:color w:val="000000"/>
          <w:lang w:val="en-US"/>
        </w:rPr>
        <w:t>, in which case notice shall be deemed given on the day of such hand delivery</w:t>
      </w:r>
      <w:r w:rsidRPr="00B3737A">
        <w:rPr>
          <w:rFonts w:ascii="Times New Roman" w:eastAsia="Times New Roman" w:hAnsi="Times New Roman" w:cs="Times New Roman"/>
          <w:color w:val="000000"/>
          <w:lang w:val="en-US"/>
        </w:rPr>
        <w:t>, or (ii) by overnight courier,</w:t>
      </w:r>
      <w:r>
        <w:rPr>
          <w:rFonts w:ascii="Times New Roman" w:eastAsia="Times New Roman" w:hAnsi="Times New Roman" w:cs="Times New Roman"/>
          <w:color w:val="000000"/>
          <w:lang w:val="en-US"/>
        </w:rPr>
        <w:t xml:space="preserve"> </w:t>
      </w:r>
      <w:r w:rsidRPr="00B3737A">
        <w:rPr>
          <w:rFonts w:ascii="Times New Roman" w:eastAsia="Times New Roman" w:hAnsi="Times New Roman" w:cs="Times New Roman"/>
          <w:color w:val="000000"/>
          <w:lang w:val="en-US"/>
        </w:rPr>
        <w:t xml:space="preserve">in which case notice shall be deemed given one (1) business day after deposit with a recognized courier for U.S. deliveries </w:t>
      </w:r>
      <w:r w:rsidRPr="00B3737A">
        <w:rPr>
          <w:rFonts w:ascii="Times New Roman" w:eastAsia="Times New Roman" w:hAnsi="Times New Roman" w:cs="Times New Roman"/>
          <w:bCs/>
          <w:color w:val="000000"/>
          <w:lang w:val="en-US"/>
        </w:rPr>
        <w:t>(or three (3) business days for international deliveries)</w:t>
      </w:r>
      <w:r>
        <w:rPr>
          <w:rFonts w:ascii="Times New Roman" w:eastAsia="Times New Roman" w:hAnsi="Times New Roman" w:cs="Times New Roman"/>
          <w:bCs/>
          <w:color w:val="000000"/>
          <w:lang w:val="en-US"/>
        </w:rPr>
        <w:t>, or (iii)</w:t>
      </w:r>
      <w:r w:rsidRPr="00B3737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by </w:t>
      </w:r>
      <w:r w:rsidRPr="00B3737A">
        <w:rPr>
          <w:rFonts w:ascii="Times New Roman" w:eastAsia="Times New Roman" w:hAnsi="Times New Roman" w:cs="Times New Roman"/>
          <w:color w:val="000000"/>
          <w:lang w:val="en-US"/>
        </w:rPr>
        <w:t>electronic mail,</w:t>
      </w:r>
      <w:r>
        <w:rPr>
          <w:rFonts w:ascii="Times New Roman" w:eastAsia="Times New Roman" w:hAnsi="Times New Roman" w:cs="Times New Roman"/>
          <w:color w:val="000000"/>
          <w:lang w:val="en-US"/>
        </w:rPr>
        <w:t xml:space="preserve"> in which case notice shall be deemed given when sent</w:t>
      </w:r>
      <w:r w:rsidRPr="00C85240">
        <w:rPr>
          <w:rFonts w:ascii="Times New Roman" w:eastAsia="Times New Roman" w:hAnsi="Times New Roman" w:cs="Times New Roman"/>
          <w:color w:val="000000"/>
          <w:lang w:val="en-US"/>
        </w:rPr>
        <w:t xml:space="preserve"> </w:t>
      </w:r>
      <w:r w:rsidRPr="00CB036A">
        <w:rPr>
          <w:rFonts w:ascii="Times New Roman" w:eastAsia="Times New Roman" w:hAnsi="Times New Roman" w:cs="Times New Roman"/>
          <w:color w:val="000000"/>
          <w:lang w:val="en-US"/>
        </w:rPr>
        <w:t>if sent during the addressee's normal business hours, and on the next business day if sent after the addressee's normal business hours</w:t>
      </w:r>
      <w:r w:rsidRPr="00B3737A">
        <w:rPr>
          <w:rFonts w:ascii="Times New Roman" w:eastAsia="Times New Roman" w:hAnsi="Times New Roman" w:cs="Times New Roman"/>
          <w:bCs/>
          <w:color w:val="000000"/>
          <w:lang w:val="en-US"/>
        </w:rPr>
        <w:t>.</w:t>
      </w:r>
      <w:r w:rsidRPr="00192E1D">
        <w:rPr>
          <w:rFonts w:ascii="Times New Roman" w:hAnsi="Times New Roman"/>
          <w:color w:val="000000"/>
          <w:lang w:val="en-US"/>
        </w:rPr>
        <w:t xml:space="preserve"> </w:t>
      </w:r>
      <w:r w:rsidRPr="00072001">
        <w:rPr>
          <w:rFonts w:ascii="Times New Roman" w:hAnsi="Times New Roman" w:cs="Times New Roman"/>
          <w:lang w:val="en-US"/>
        </w:rPr>
        <w:t>All electronic documents and communications between the parties will satisfy any “writing” requirement under this Agreement.</w:t>
      </w:r>
      <w:r>
        <w:rPr>
          <w:rFonts w:ascii="Times New Roman" w:hAnsi="Times New Roman" w:cs="Times New Roman"/>
          <w:lang w:val="en-US"/>
        </w:rPr>
        <w:t xml:space="preserve"> </w:t>
      </w:r>
    </w:p>
    <w:p w14:paraId="532A089D" w14:textId="77777777" w:rsidR="00072001" w:rsidRPr="00072001" w:rsidRDefault="00072001" w:rsidP="00351ACD">
      <w:pPr>
        <w:pStyle w:val="ListParagraph"/>
        <w:jc w:val="both"/>
        <w:rPr>
          <w:rFonts w:ascii="Times New Roman" w:hAnsi="Times New Roman" w:cs="Times New Roman"/>
          <w:lang w:val="en-US"/>
        </w:rPr>
      </w:pPr>
    </w:p>
    <w:p w14:paraId="0E994A27"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Independent Contractor.</w:t>
      </w:r>
      <w:r w:rsidRPr="00072001">
        <w:rPr>
          <w:rFonts w:ascii="Times New Roman" w:hAnsi="Times New Roman" w:cs="Times New Roman"/>
          <w:i/>
          <w:lang w:val="en-US"/>
        </w:rPr>
        <w:t xml:space="preserve">  </w:t>
      </w:r>
      <w:r w:rsidRPr="00072001">
        <w:rPr>
          <w:rFonts w:ascii="Times New Roman" w:hAnsi="Times New Roman" w:cs="Times New Roman"/>
          <w:lang w:val="en-US"/>
        </w:rPr>
        <w:t xml:space="preserve">Calian is an independent contractor, and is not your employer, employee, partner, or affiliate.  </w:t>
      </w:r>
    </w:p>
    <w:p w14:paraId="29BE7FDA" w14:textId="77777777" w:rsidR="00072001" w:rsidRPr="00072001" w:rsidRDefault="00072001" w:rsidP="00351ACD">
      <w:pPr>
        <w:pStyle w:val="ListParagraph"/>
        <w:jc w:val="both"/>
        <w:rPr>
          <w:rFonts w:ascii="Times New Roman" w:hAnsi="Times New Roman" w:cs="Times New Roman"/>
          <w:lang w:val="en-US"/>
        </w:rPr>
      </w:pPr>
    </w:p>
    <w:p w14:paraId="0C3BA531" w14:textId="0243A4A4"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Subcontractors.</w:t>
      </w:r>
      <w:r w:rsidRPr="00072001">
        <w:rPr>
          <w:rFonts w:ascii="Times New Roman" w:hAnsi="Times New Roman" w:cs="Times New Roman"/>
          <w:i/>
          <w:lang w:val="en-US"/>
        </w:rPr>
        <w:t xml:space="preserve">  </w:t>
      </w:r>
      <w:r w:rsidRPr="00072001">
        <w:rPr>
          <w:rFonts w:ascii="Times New Roman" w:hAnsi="Times New Roman" w:cs="Times New Roman"/>
          <w:lang w:val="en-US"/>
        </w:rPr>
        <w:t>Calian shall guarantee all work performed by any Calian-designated subcontractor as if Calian performed the subcontracted work itself. For the purposes of clarity, you understand and agree that Third</w:t>
      </w:r>
      <w:r w:rsidR="00D57F5A">
        <w:rPr>
          <w:rFonts w:ascii="Times New Roman" w:hAnsi="Times New Roman" w:cs="Times New Roman"/>
          <w:lang w:val="en-US"/>
        </w:rPr>
        <w:t>-</w:t>
      </w:r>
      <w:r w:rsidRPr="00072001">
        <w:rPr>
          <w:rFonts w:ascii="Times New Roman" w:hAnsi="Times New Roman" w:cs="Times New Roman"/>
          <w:lang w:val="en-US"/>
        </w:rPr>
        <w:t>Party Services are resold and not contracted services, and providers of Third</w:t>
      </w:r>
      <w:r w:rsidR="00D57F5A">
        <w:rPr>
          <w:rFonts w:ascii="Times New Roman" w:hAnsi="Times New Roman" w:cs="Times New Roman"/>
          <w:lang w:val="en-US"/>
        </w:rPr>
        <w:t>-</w:t>
      </w:r>
      <w:r w:rsidRPr="00072001">
        <w:rPr>
          <w:rFonts w:ascii="Times New Roman" w:hAnsi="Times New Roman" w:cs="Times New Roman"/>
          <w:lang w:val="en-US"/>
        </w:rPr>
        <w:t>Party Services are not our contractors or subcontractors.</w:t>
      </w:r>
    </w:p>
    <w:p w14:paraId="673CF7DB" w14:textId="77777777" w:rsidR="00072001" w:rsidRPr="00072001" w:rsidRDefault="00072001" w:rsidP="00351ACD">
      <w:pPr>
        <w:pStyle w:val="ListParagraph"/>
        <w:jc w:val="both"/>
        <w:rPr>
          <w:rFonts w:ascii="Times New Roman" w:hAnsi="Times New Roman" w:cs="Times New Roman"/>
          <w:lang w:val="en-US"/>
        </w:rPr>
      </w:pPr>
    </w:p>
    <w:p w14:paraId="28FD6919"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Data Access/Storage</w:t>
      </w:r>
      <w:r w:rsidRPr="00192E1D">
        <w:rPr>
          <w:rFonts w:ascii="Times New Roman" w:hAnsi="Times New Roman"/>
          <w:u w:val="single"/>
          <w:lang w:val="en-US"/>
        </w:rPr>
        <w:t>.</w:t>
      </w:r>
      <w:r w:rsidRPr="00072001">
        <w:rPr>
          <w:rFonts w:ascii="Times New Roman" w:hAnsi="Times New Roman" w:cs="Times New Roman"/>
          <w:lang w:val="en-US"/>
        </w:rPr>
        <w:t xml:space="preserve">  Depending on the Service provided, a portion of your data may occasionally be accessed or stored on secure servers located outside of the United States.  You agree to notify us if your company requires us to modify our standard access or storage procedures.</w:t>
      </w:r>
    </w:p>
    <w:p w14:paraId="1CB5A413" w14:textId="77777777" w:rsidR="00072001" w:rsidRPr="00072001" w:rsidRDefault="00072001" w:rsidP="00351ACD">
      <w:pPr>
        <w:pStyle w:val="ListParagraph"/>
        <w:jc w:val="both"/>
        <w:rPr>
          <w:rFonts w:ascii="Times New Roman" w:hAnsi="Times New Roman" w:cs="Times New Roman"/>
          <w:lang w:val="en-US"/>
        </w:rPr>
      </w:pPr>
    </w:p>
    <w:p w14:paraId="7F642505" w14:textId="77777777" w:rsidR="00072001" w:rsidRPr="00072001" w:rsidRDefault="00072001" w:rsidP="00AF256A">
      <w:pPr>
        <w:pStyle w:val="ListParagraph"/>
        <w:numPr>
          <w:ilvl w:val="1"/>
          <w:numId w:val="1"/>
        </w:numPr>
        <w:jc w:val="both"/>
        <w:rPr>
          <w:rFonts w:ascii="Times New Roman" w:hAnsi="Times New Roman" w:cs="Times New Roman"/>
          <w:lang w:val="en-US"/>
        </w:rPr>
      </w:pPr>
      <w:r w:rsidRPr="00192E1D">
        <w:rPr>
          <w:rFonts w:ascii="Times New Roman" w:hAnsi="Times New Roman"/>
          <w:i/>
          <w:u w:val="single"/>
          <w:lang w:val="en-US"/>
        </w:rPr>
        <w:t>Counterparts.</w:t>
      </w:r>
      <w:r w:rsidRPr="00072001">
        <w:rPr>
          <w:rFonts w:ascii="Times New Roman" w:hAnsi="Times New Roman" w:cs="Times New Roman"/>
          <w:lang w:val="en-US"/>
        </w:rPr>
        <w:t xml:space="preserve">  The parties intend to sign and deliver this Agreement and any SOW in any number of counterparts, and each of which will be deemed an original and all of which, when taken together, will be deemed to be one agreement.  Each party may sign and deliver this Agreement (or any SOW) electronically (</w:t>
      </w:r>
      <w:r w:rsidRPr="00072001">
        <w:rPr>
          <w:rFonts w:ascii="Times New Roman" w:hAnsi="Times New Roman" w:cs="Times New Roman"/>
          <w:i/>
          <w:lang w:val="en-US"/>
        </w:rPr>
        <w:t>e.g</w:t>
      </w:r>
      <w:r w:rsidRPr="00072001">
        <w:rPr>
          <w:rFonts w:ascii="Times New Roman" w:hAnsi="Times New Roman" w:cs="Times New Roman"/>
          <w:lang w:val="en-US"/>
        </w:rPr>
        <w:t>., by digital signature and/or electronic reproduction of a handwritten signature), and the receiving party will be entitled to rely upon the apparent integrity and authenticity of the other party’s signature for all purposes.</w:t>
      </w:r>
    </w:p>
    <w:p w14:paraId="372808E9" w14:textId="77777777" w:rsidR="00335534" w:rsidRPr="00C07CA1" w:rsidRDefault="00335534" w:rsidP="00BE331B">
      <w:pPr>
        <w:jc w:val="both"/>
        <w:rPr>
          <w:rFonts w:ascii="Times New Roman" w:hAnsi="Times New Roman" w:cs="Times New Roman"/>
          <w:lang w:val="en-US"/>
        </w:rPr>
      </w:pPr>
    </w:p>
    <w:p w14:paraId="14DC1212" w14:textId="7658ED50" w:rsidR="00072001" w:rsidRPr="00072001" w:rsidRDefault="00072001" w:rsidP="00351ACD">
      <w:pPr>
        <w:pStyle w:val="ListParagraph"/>
        <w:jc w:val="both"/>
        <w:rPr>
          <w:rFonts w:ascii="Times New Roman" w:hAnsi="Times New Roman" w:cs="Times New Roman"/>
          <w:lang w:val="en-US"/>
        </w:rPr>
      </w:pPr>
      <w:r w:rsidRPr="00BE331B">
        <w:rPr>
          <w:rFonts w:ascii="Times New Roman" w:hAnsi="Times New Roman"/>
          <w:b/>
          <w:lang w:val="en-US"/>
        </w:rPr>
        <w:t>Calian Corp.</w:t>
      </w:r>
      <w:r w:rsidRPr="00072001">
        <w:rPr>
          <w:rFonts w:ascii="Times New Roman" w:hAnsi="Times New Roman" w:cs="Times New Roman"/>
          <w:lang w:val="en-US"/>
        </w:rPr>
        <w:tab/>
      </w:r>
      <w:r w:rsidRPr="00072001">
        <w:rPr>
          <w:rFonts w:ascii="Times New Roman" w:hAnsi="Times New Roman" w:cs="Times New Roman"/>
          <w:lang w:val="en-US"/>
        </w:rPr>
        <w:tab/>
      </w:r>
      <w:r w:rsidRPr="00072001">
        <w:rPr>
          <w:rFonts w:ascii="Times New Roman" w:hAnsi="Times New Roman" w:cs="Times New Roman"/>
          <w:lang w:val="en-US"/>
        </w:rPr>
        <w:tab/>
      </w:r>
      <w:r w:rsidRPr="00072001">
        <w:rPr>
          <w:rFonts w:ascii="Times New Roman" w:hAnsi="Times New Roman" w:cs="Times New Roman"/>
          <w:lang w:val="en-US"/>
        </w:rPr>
        <w:tab/>
      </w:r>
      <w:r w:rsidR="00BC5F9D">
        <w:rPr>
          <w:rFonts w:ascii="Times New Roman" w:hAnsi="Times New Roman" w:cs="Times New Roman"/>
          <w:lang w:val="en-US"/>
        </w:rPr>
        <w:t xml:space="preserve">               </w:t>
      </w:r>
      <w:r w:rsidRPr="00072001">
        <w:rPr>
          <w:rFonts w:ascii="Times New Roman" w:hAnsi="Times New Roman" w:cs="Times New Roman"/>
          <w:lang w:val="en-US"/>
        </w:rPr>
        <w:t xml:space="preserve">Client: </w:t>
      </w:r>
      <w:r w:rsidRPr="00072001">
        <w:rPr>
          <w:rFonts w:ascii="Times New Roman" w:hAnsi="Times New Roman" w:cs="Times New Roman"/>
          <w:lang w:val="en-US"/>
        </w:rPr>
        <w:tab/>
      </w:r>
      <w:r w:rsidRPr="00BE331B">
        <w:rPr>
          <w:rFonts w:ascii="Times New Roman" w:hAnsi="Times New Roman"/>
          <w:b/>
          <w:highlight w:val="yellow"/>
          <w:lang w:val="en-US"/>
        </w:rPr>
        <w:t>Full Legal Name</w:t>
      </w:r>
    </w:p>
    <w:p w14:paraId="64548B4B" w14:textId="307D79C3" w:rsidR="00072001" w:rsidRPr="00C07CA1" w:rsidRDefault="00072001" w:rsidP="00C07CA1">
      <w:pPr>
        <w:pStyle w:val="ListParagraph"/>
        <w:jc w:val="both"/>
        <w:rPr>
          <w:rFonts w:ascii="Times New Roman" w:hAnsi="Times New Roman" w:cs="Times New Roman"/>
          <w:lang w:val="en-US"/>
        </w:rPr>
      </w:pPr>
      <w:r w:rsidRPr="00072001">
        <w:rPr>
          <w:rFonts w:ascii="Times New Roman" w:hAnsi="Times New Roman" w:cs="Times New Roman"/>
          <w:lang w:val="en-US"/>
        </w:rPr>
        <w:tab/>
      </w:r>
      <w:r w:rsidRPr="00072001">
        <w:rPr>
          <w:rFonts w:ascii="Times New Roman" w:hAnsi="Times New Roman" w:cs="Times New Roman"/>
          <w:lang w:val="en-US"/>
        </w:rPr>
        <w:tab/>
      </w:r>
      <w:r w:rsidRPr="00072001">
        <w:rPr>
          <w:rFonts w:ascii="Times New Roman" w:hAnsi="Times New Roman" w:cs="Times New Roman"/>
          <w:lang w:val="en-US"/>
        </w:rPr>
        <w:tab/>
      </w:r>
      <w:r w:rsidRPr="00072001">
        <w:rPr>
          <w:rFonts w:ascii="Times New Roman" w:hAnsi="Times New Roman" w:cs="Times New Roman"/>
          <w:lang w:val="en-US"/>
        </w:rPr>
        <w:tab/>
      </w:r>
      <w:r w:rsidRPr="00C07CA1">
        <w:rPr>
          <w:rFonts w:ascii="Times New Roman" w:hAnsi="Times New Roman" w:cs="Times New Roman"/>
          <w:lang w:val="en-US"/>
        </w:rPr>
        <w:tab/>
      </w:r>
      <w:r w:rsidRPr="00C07CA1">
        <w:rPr>
          <w:rFonts w:ascii="Times New Roman" w:hAnsi="Times New Roman" w:cs="Times New Roman"/>
          <w:lang w:val="en-US"/>
        </w:rPr>
        <w:tab/>
      </w:r>
      <w:r w:rsidRPr="00C07CA1">
        <w:rPr>
          <w:rFonts w:ascii="Times New Roman" w:hAnsi="Times New Roman" w:cs="Times New Roman"/>
          <w:lang w:val="en-US"/>
        </w:rPr>
        <w:tab/>
      </w:r>
      <w:r w:rsidRPr="00C07CA1">
        <w:rPr>
          <w:rFonts w:ascii="Times New Roman" w:hAnsi="Times New Roman" w:cs="Times New Roman"/>
          <w:lang w:val="en-US"/>
        </w:rPr>
        <w:tab/>
      </w:r>
      <w:r w:rsidRPr="00C07CA1">
        <w:rPr>
          <w:rFonts w:ascii="Times New Roman" w:hAnsi="Times New Roman" w:cs="Times New Roman"/>
          <w:lang w:val="en-US"/>
        </w:rPr>
        <w:tab/>
      </w:r>
      <w:r w:rsidRPr="00C07CA1">
        <w:rPr>
          <w:rFonts w:ascii="Times New Roman" w:hAnsi="Times New Roman" w:cs="Times New Roman"/>
          <w:lang w:val="en-US"/>
        </w:rPr>
        <w:tab/>
      </w:r>
      <w:r w:rsidRPr="00C07CA1">
        <w:rPr>
          <w:rFonts w:ascii="Times New Roman" w:hAnsi="Times New Roman" w:cs="Times New Roman"/>
          <w:lang w:val="en-US"/>
        </w:rPr>
        <w:tab/>
      </w:r>
      <w:r w:rsidRPr="00C07CA1">
        <w:rPr>
          <w:rFonts w:ascii="Times New Roman" w:hAnsi="Times New Roman" w:cs="Times New Roman"/>
          <w:lang w:val="en-US"/>
        </w:rPr>
        <w:tab/>
      </w:r>
      <w:r w:rsidRPr="00C07CA1">
        <w:rPr>
          <w:rFonts w:ascii="Times New Roman" w:hAnsi="Times New Roman" w:cs="Times New Roman"/>
          <w:lang w:val="en-US"/>
        </w:rPr>
        <w:tab/>
      </w:r>
    </w:p>
    <w:p w14:paraId="1A70A599" w14:textId="39067B33" w:rsidR="00072001" w:rsidRPr="00072001" w:rsidRDefault="00072001" w:rsidP="00351ACD">
      <w:pPr>
        <w:pStyle w:val="ListParagraph"/>
        <w:jc w:val="both"/>
        <w:rPr>
          <w:rFonts w:ascii="Times New Roman" w:hAnsi="Times New Roman" w:cs="Times New Roman"/>
          <w:lang w:val="en-US"/>
        </w:rPr>
      </w:pPr>
      <w:r w:rsidRPr="00072001">
        <w:rPr>
          <w:rFonts w:ascii="Times New Roman" w:hAnsi="Times New Roman" w:cs="Times New Roman"/>
          <w:lang w:val="en-US"/>
        </w:rPr>
        <w:t xml:space="preserve">By: </w:t>
      </w:r>
      <w:r w:rsidR="00BC5F9D" w:rsidRPr="00072001">
        <w:rPr>
          <w:rFonts w:ascii="Times New Roman" w:hAnsi="Times New Roman" w:cs="Times New Roman"/>
          <w:u w:val="single"/>
          <w:lang w:val="en-US"/>
        </w:rPr>
        <w:tab/>
      </w:r>
      <w:r w:rsidR="00BC5F9D" w:rsidRPr="00072001">
        <w:rPr>
          <w:rFonts w:ascii="Times New Roman" w:hAnsi="Times New Roman" w:cs="Times New Roman"/>
          <w:u w:val="single"/>
          <w:lang w:val="en-US"/>
        </w:rPr>
        <w:tab/>
      </w:r>
      <w:r w:rsidR="00BC5F9D" w:rsidRPr="00072001">
        <w:rPr>
          <w:rFonts w:ascii="Times New Roman" w:hAnsi="Times New Roman" w:cs="Times New Roman"/>
          <w:u w:val="single"/>
          <w:lang w:val="en-US"/>
        </w:rPr>
        <w:tab/>
      </w:r>
      <w:r w:rsidR="00BC5F9D" w:rsidRPr="00072001">
        <w:rPr>
          <w:rFonts w:ascii="Times New Roman" w:hAnsi="Times New Roman" w:cs="Times New Roman"/>
          <w:u w:val="single"/>
          <w:lang w:val="en-US"/>
        </w:rPr>
        <w:tab/>
      </w:r>
      <w:r w:rsidR="00BC5F9D" w:rsidRPr="00072001">
        <w:rPr>
          <w:rFonts w:ascii="Times New Roman" w:hAnsi="Times New Roman" w:cs="Times New Roman"/>
          <w:u w:val="single"/>
          <w:lang w:val="en-US"/>
        </w:rPr>
        <w:tab/>
      </w:r>
      <w:r w:rsidR="000F1C86">
        <w:rPr>
          <w:rFonts w:ascii="Times New Roman" w:hAnsi="Times New Roman" w:cs="Times New Roman"/>
          <w:u w:val="single"/>
          <w:lang w:val="en-US"/>
        </w:rPr>
        <w:t xml:space="preserve">        </w:t>
      </w:r>
      <w:r w:rsidR="000F1C86">
        <w:rPr>
          <w:rFonts w:ascii="Times New Roman" w:hAnsi="Times New Roman" w:cs="Times New Roman"/>
          <w:lang w:val="en-US"/>
        </w:rPr>
        <w:t xml:space="preserve">      </w:t>
      </w:r>
      <w:r w:rsidRPr="00072001">
        <w:rPr>
          <w:rFonts w:ascii="Times New Roman" w:hAnsi="Times New Roman" w:cs="Times New Roman"/>
          <w:lang w:val="en-US"/>
        </w:rPr>
        <w:t xml:space="preserve">By: </w:t>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p>
    <w:p w14:paraId="6E8DAC5B" w14:textId="77777777" w:rsidR="00072001" w:rsidRPr="00072001" w:rsidRDefault="00072001" w:rsidP="00351ACD">
      <w:pPr>
        <w:pStyle w:val="ListParagraph"/>
        <w:jc w:val="both"/>
        <w:rPr>
          <w:rFonts w:ascii="Times New Roman" w:hAnsi="Times New Roman" w:cs="Times New Roman"/>
          <w:lang w:val="en-US"/>
        </w:rPr>
      </w:pPr>
    </w:p>
    <w:p w14:paraId="4C1A0DBA" w14:textId="48B126C6" w:rsidR="00072001" w:rsidRPr="00072001" w:rsidRDefault="00072001" w:rsidP="00351ACD">
      <w:pPr>
        <w:pStyle w:val="ListParagraph"/>
        <w:jc w:val="both"/>
        <w:rPr>
          <w:rFonts w:ascii="Times New Roman" w:hAnsi="Times New Roman" w:cs="Times New Roman"/>
          <w:lang w:val="en-US"/>
        </w:rPr>
      </w:pPr>
      <w:r w:rsidRPr="00072001">
        <w:rPr>
          <w:rFonts w:ascii="Times New Roman" w:hAnsi="Times New Roman" w:cs="Times New Roman"/>
          <w:lang w:val="en-US"/>
        </w:rPr>
        <w:t>Name:</w:t>
      </w:r>
      <w:r w:rsidR="00613AD4">
        <w:rPr>
          <w:rFonts w:ascii="Times New Roman" w:hAnsi="Times New Roman" w:cs="Times New Roman"/>
          <w:lang w:val="en-US"/>
        </w:rPr>
        <w:t xml:space="preserve"> </w:t>
      </w:r>
      <w:r w:rsidRPr="00072001">
        <w:rPr>
          <w:rFonts w:ascii="Times New Roman" w:hAnsi="Times New Roman" w:cs="Times New Roman"/>
          <w:u w:val="single"/>
          <w:lang w:val="en-US"/>
        </w:rPr>
        <w:t>Richard Wedel</w:t>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00613AD4">
        <w:rPr>
          <w:rFonts w:ascii="Times New Roman" w:hAnsi="Times New Roman" w:cs="Times New Roman"/>
          <w:u w:val="single"/>
          <w:lang w:val="en-US"/>
        </w:rPr>
        <w:t xml:space="preserve">        </w:t>
      </w:r>
      <w:r w:rsidR="00613AD4">
        <w:rPr>
          <w:rFonts w:ascii="Times New Roman" w:hAnsi="Times New Roman" w:cs="Times New Roman"/>
          <w:lang w:val="en-US"/>
        </w:rPr>
        <w:t xml:space="preserve">      </w:t>
      </w:r>
      <w:r w:rsidRPr="00072001">
        <w:rPr>
          <w:rFonts w:ascii="Times New Roman" w:hAnsi="Times New Roman" w:cs="Times New Roman"/>
          <w:lang w:val="en-US"/>
        </w:rPr>
        <w:t>Name:</w:t>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p>
    <w:p w14:paraId="1E8D7D5A" w14:textId="77777777" w:rsidR="00072001" w:rsidRPr="00072001" w:rsidRDefault="00072001" w:rsidP="00351ACD">
      <w:pPr>
        <w:pStyle w:val="ListParagraph"/>
        <w:jc w:val="both"/>
        <w:rPr>
          <w:rFonts w:ascii="Times New Roman" w:hAnsi="Times New Roman" w:cs="Times New Roman"/>
          <w:lang w:val="en-US"/>
        </w:rPr>
      </w:pPr>
    </w:p>
    <w:p w14:paraId="350EA4F0" w14:textId="4F294C33" w:rsidR="00072001" w:rsidRPr="00072001" w:rsidRDefault="00072001" w:rsidP="00351ACD">
      <w:pPr>
        <w:pStyle w:val="ListParagraph"/>
        <w:jc w:val="both"/>
        <w:rPr>
          <w:rFonts w:ascii="Times New Roman" w:hAnsi="Times New Roman" w:cs="Times New Roman"/>
          <w:lang w:val="en-US"/>
        </w:rPr>
      </w:pPr>
      <w:r w:rsidRPr="00072001">
        <w:rPr>
          <w:rFonts w:ascii="Times New Roman" w:hAnsi="Times New Roman" w:cs="Times New Roman"/>
          <w:lang w:val="en-US"/>
        </w:rPr>
        <w:t>Title:</w:t>
      </w:r>
      <w:r w:rsidR="00BC5F9D">
        <w:rPr>
          <w:rFonts w:ascii="Times New Roman" w:hAnsi="Times New Roman" w:cs="Times New Roman"/>
          <w:lang w:val="en-US"/>
        </w:rPr>
        <w:t xml:space="preserve"> </w:t>
      </w:r>
      <w:r w:rsidRPr="00072001">
        <w:rPr>
          <w:rFonts w:ascii="Times New Roman" w:hAnsi="Times New Roman" w:cs="Times New Roman"/>
          <w:u w:val="single"/>
          <w:lang w:val="en-US"/>
        </w:rPr>
        <w:t>Vice President, Operations</w:t>
      </w:r>
      <w:r w:rsidR="00BC5F9D">
        <w:rPr>
          <w:rFonts w:ascii="Times New Roman" w:hAnsi="Times New Roman" w:cs="Times New Roman"/>
          <w:u w:val="single"/>
          <w:lang w:val="en-US"/>
        </w:rPr>
        <w:t xml:space="preserve">        </w:t>
      </w:r>
      <w:r w:rsidR="00BC5F9D" w:rsidRPr="000F1C86">
        <w:rPr>
          <w:rFonts w:ascii="Times New Roman" w:hAnsi="Times New Roman" w:cs="Times New Roman"/>
          <w:u w:val="single"/>
          <w:lang w:val="en-US"/>
        </w:rPr>
        <w:t xml:space="preserve">     </w:t>
      </w:r>
      <w:r w:rsidR="000F1C86" w:rsidRPr="000F1C86">
        <w:rPr>
          <w:rFonts w:ascii="Times New Roman" w:hAnsi="Times New Roman" w:cs="Times New Roman"/>
          <w:u w:val="single"/>
          <w:lang w:val="en-US"/>
        </w:rPr>
        <w:t xml:space="preserve">              </w:t>
      </w:r>
      <w:r w:rsidR="000F1C86" w:rsidRPr="00BE331B">
        <w:rPr>
          <w:rFonts w:ascii="Times New Roman" w:hAnsi="Times New Roman"/>
          <w:lang w:val="en-US"/>
        </w:rPr>
        <w:t xml:space="preserve"> </w:t>
      </w:r>
      <w:r w:rsidR="000F1C86">
        <w:rPr>
          <w:rFonts w:ascii="Times New Roman" w:hAnsi="Times New Roman" w:cs="Times New Roman"/>
          <w:lang w:val="en-US"/>
        </w:rPr>
        <w:t xml:space="preserve">     </w:t>
      </w:r>
      <w:r w:rsidRPr="00072001">
        <w:rPr>
          <w:rFonts w:ascii="Times New Roman" w:hAnsi="Times New Roman" w:cs="Times New Roman"/>
          <w:lang w:val="en-US"/>
        </w:rPr>
        <w:t>Title:</w:t>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p>
    <w:p w14:paraId="0DDA4A5B" w14:textId="77777777" w:rsidR="00072001" w:rsidRPr="00072001" w:rsidRDefault="00072001" w:rsidP="00351ACD">
      <w:pPr>
        <w:pStyle w:val="ListParagraph"/>
        <w:jc w:val="both"/>
        <w:rPr>
          <w:rFonts w:ascii="Times New Roman" w:hAnsi="Times New Roman" w:cs="Times New Roman"/>
          <w:lang w:val="en-US"/>
        </w:rPr>
      </w:pPr>
    </w:p>
    <w:p w14:paraId="0A633D42" w14:textId="79BBFFF5" w:rsidR="00072001" w:rsidRPr="00072001" w:rsidRDefault="00072001" w:rsidP="00351ACD">
      <w:pPr>
        <w:pStyle w:val="ListParagraph"/>
        <w:jc w:val="both"/>
        <w:rPr>
          <w:rFonts w:ascii="Times New Roman" w:hAnsi="Times New Roman" w:cs="Times New Roman"/>
          <w:lang w:val="en-US"/>
        </w:rPr>
      </w:pPr>
      <w:r w:rsidRPr="00072001">
        <w:rPr>
          <w:rFonts w:ascii="Times New Roman" w:hAnsi="Times New Roman" w:cs="Times New Roman"/>
          <w:lang w:val="en-US"/>
        </w:rPr>
        <w:t>Address:</w:t>
      </w:r>
      <w:r w:rsidRPr="00072001">
        <w:rPr>
          <w:rFonts w:ascii="Times New Roman" w:hAnsi="Times New Roman" w:cs="Times New Roman"/>
          <w:lang w:val="en-US"/>
        </w:rPr>
        <w:tab/>
      </w:r>
      <w:r w:rsidRPr="00072001">
        <w:rPr>
          <w:rFonts w:ascii="Times New Roman" w:hAnsi="Times New Roman" w:cs="Times New Roman"/>
          <w:u w:val="single"/>
          <w:lang w:val="en-US"/>
        </w:rPr>
        <w:t>840 W. Sam Houston Pkwy. N., Suite 420</w:t>
      </w:r>
      <w:r w:rsidRPr="00072001">
        <w:rPr>
          <w:rFonts w:ascii="Times New Roman" w:hAnsi="Times New Roman" w:cs="Times New Roman"/>
          <w:lang w:val="en-US"/>
        </w:rPr>
        <w:tab/>
        <w:t>Address:</w:t>
      </w:r>
      <w:r w:rsidRPr="00072001">
        <w:rPr>
          <w:rFonts w:ascii="Times New Roman" w:hAnsi="Times New Roman" w:cs="Times New Roman"/>
          <w:u w:val="single"/>
          <w:lang w:val="en-US"/>
        </w:rPr>
        <w:t xml:space="preserve"> </w:t>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p>
    <w:p w14:paraId="1C31C94C" w14:textId="77777777" w:rsidR="00072001" w:rsidRPr="00072001" w:rsidRDefault="00072001" w:rsidP="00351ACD">
      <w:pPr>
        <w:pStyle w:val="ListParagraph"/>
        <w:jc w:val="both"/>
        <w:rPr>
          <w:rFonts w:ascii="Times New Roman" w:hAnsi="Times New Roman" w:cs="Times New Roman"/>
          <w:lang w:val="en-US"/>
        </w:rPr>
      </w:pPr>
    </w:p>
    <w:p w14:paraId="3D04248D" w14:textId="0DC8E417" w:rsidR="00072001" w:rsidRPr="00072001" w:rsidRDefault="00072001" w:rsidP="00351ACD">
      <w:pPr>
        <w:pStyle w:val="ListParagraph"/>
        <w:jc w:val="both"/>
        <w:rPr>
          <w:rFonts w:ascii="Times New Roman" w:hAnsi="Times New Roman" w:cs="Times New Roman"/>
          <w:u w:val="single"/>
          <w:lang w:val="en-US"/>
        </w:rPr>
      </w:pPr>
      <w:r w:rsidRPr="00072001">
        <w:rPr>
          <w:rFonts w:ascii="Times New Roman" w:hAnsi="Times New Roman" w:cs="Times New Roman"/>
          <w:lang w:val="en-US"/>
        </w:rPr>
        <w:t>City, State, Zip:</w:t>
      </w:r>
      <w:r w:rsidRPr="00072001">
        <w:rPr>
          <w:rFonts w:ascii="Times New Roman" w:hAnsi="Times New Roman" w:cs="Times New Roman"/>
          <w:u w:val="single"/>
          <w:lang w:val="en-US"/>
        </w:rPr>
        <w:tab/>
        <w:t>Houston, TX 77024</w:t>
      </w:r>
      <w:r w:rsidRPr="00072001">
        <w:rPr>
          <w:rFonts w:ascii="Times New Roman" w:hAnsi="Times New Roman" w:cs="Times New Roman"/>
          <w:u w:val="single"/>
          <w:lang w:val="en-US"/>
        </w:rPr>
        <w:tab/>
      </w:r>
      <w:r w:rsidR="00613AD4" w:rsidRPr="00613AD4">
        <w:rPr>
          <w:rFonts w:ascii="Times New Roman" w:hAnsi="Times New Roman" w:cs="Times New Roman"/>
          <w:u w:val="single"/>
          <w:lang w:val="en-US"/>
        </w:rPr>
        <w:t xml:space="preserve">       </w:t>
      </w:r>
      <w:r w:rsidR="00613AD4">
        <w:rPr>
          <w:rFonts w:ascii="Times New Roman" w:hAnsi="Times New Roman" w:cs="Times New Roman"/>
          <w:lang w:val="en-US"/>
        </w:rPr>
        <w:t xml:space="preserve">        </w:t>
      </w:r>
      <w:r w:rsidRPr="00072001">
        <w:rPr>
          <w:rFonts w:ascii="Times New Roman" w:hAnsi="Times New Roman" w:cs="Times New Roman"/>
          <w:lang w:val="en-US"/>
        </w:rPr>
        <w:t>City, State, Zip:</w:t>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p>
    <w:p w14:paraId="62FB1B0C" w14:textId="77777777" w:rsidR="00072001" w:rsidRPr="00072001" w:rsidRDefault="00072001" w:rsidP="00351ACD">
      <w:pPr>
        <w:pStyle w:val="ListParagraph"/>
        <w:jc w:val="both"/>
        <w:rPr>
          <w:rFonts w:ascii="Times New Roman" w:hAnsi="Times New Roman" w:cs="Times New Roman"/>
          <w:lang w:val="en-US"/>
        </w:rPr>
      </w:pPr>
    </w:p>
    <w:p w14:paraId="74545E94" w14:textId="049216D0" w:rsidR="00323C4B" w:rsidRPr="00BE331B" w:rsidRDefault="00072001" w:rsidP="00C07CA1">
      <w:pPr>
        <w:pStyle w:val="ListParagraph"/>
        <w:jc w:val="both"/>
        <w:rPr>
          <w:rFonts w:ascii="Times New Roman" w:hAnsi="Times New Roman"/>
          <w:u w:val="single"/>
          <w:lang w:val="en-US"/>
        </w:rPr>
      </w:pPr>
      <w:r w:rsidRPr="00072001">
        <w:rPr>
          <w:rFonts w:ascii="Times New Roman" w:hAnsi="Times New Roman" w:cs="Times New Roman"/>
          <w:lang w:val="en-US"/>
        </w:rPr>
        <w:t>Date:</w:t>
      </w:r>
      <w:r w:rsidR="00613AD4">
        <w:rPr>
          <w:rFonts w:ascii="Times New Roman" w:hAnsi="Times New Roman" w:cs="Times New Roman"/>
          <w:lang w:val="en-US"/>
        </w:rPr>
        <w:t xml:space="preserve">    </w:t>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00613AD4">
        <w:rPr>
          <w:rFonts w:ascii="Times New Roman" w:hAnsi="Times New Roman" w:cs="Times New Roman"/>
          <w:u w:val="single"/>
          <w:lang w:val="en-US"/>
        </w:rPr>
        <w:t xml:space="preserve">        </w:t>
      </w:r>
      <w:r w:rsidR="00613AD4" w:rsidRPr="00613AD4">
        <w:rPr>
          <w:rFonts w:ascii="Times New Roman" w:hAnsi="Times New Roman" w:cs="Times New Roman"/>
          <w:lang w:val="en-US"/>
        </w:rPr>
        <w:t xml:space="preserve">       </w:t>
      </w:r>
      <w:r w:rsidRPr="00072001">
        <w:rPr>
          <w:rFonts w:ascii="Times New Roman" w:hAnsi="Times New Roman" w:cs="Times New Roman"/>
          <w:lang w:val="en-US"/>
        </w:rPr>
        <w:t>Date:</w:t>
      </w:r>
      <w:r w:rsidRPr="00072001">
        <w:rPr>
          <w:rFonts w:ascii="Times New Roman" w:hAnsi="Times New Roman" w:cs="Times New Roman"/>
          <w:lang w:val="en-US"/>
        </w:rPr>
        <w:tab/>
      </w:r>
      <w:r w:rsidRPr="00072001">
        <w:rPr>
          <w:rFonts w:ascii="Times New Roman" w:hAnsi="Times New Roman" w:cs="Times New Roman"/>
          <w:u w:val="single"/>
          <w:lang w:val="en-US"/>
        </w:rPr>
        <w:tab/>
      </w:r>
      <w:bookmarkStart w:id="3" w:name="_Hlk1055768"/>
      <w:r w:rsidRPr="00072001">
        <w:rPr>
          <w:rFonts w:ascii="Times New Roman" w:hAnsi="Times New Roman" w:cs="Times New Roman"/>
          <w:u w:val="single"/>
          <w:lang w:val="en-US"/>
        </w:rPr>
        <w:tab/>
      </w:r>
      <w:r w:rsidRPr="00072001">
        <w:rPr>
          <w:rFonts w:ascii="Times New Roman" w:hAnsi="Times New Roman" w:cs="Times New Roman"/>
          <w:u w:val="single"/>
          <w:lang w:val="en-US"/>
        </w:rPr>
        <w:tab/>
      </w:r>
      <w:r w:rsidRPr="00072001">
        <w:rPr>
          <w:rFonts w:ascii="Times New Roman" w:hAnsi="Times New Roman" w:cs="Times New Roman"/>
          <w:u w:val="single"/>
          <w:lang w:val="en-US"/>
        </w:rPr>
        <w:tab/>
      </w:r>
      <w:bookmarkEnd w:id="3"/>
    </w:p>
    <w:p w14:paraId="61EF1213" w14:textId="77777777" w:rsidR="007E6846" w:rsidRDefault="007E6846" w:rsidP="00D549D0">
      <w:pPr>
        <w:pStyle w:val="ListParagraph"/>
        <w:jc w:val="center"/>
        <w:rPr>
          <w:rFonts w:ascii="Times New Roman" w:hAnsi="Times New Roman" w:cs="Times New Roman"/>
          <w:b/>
          <w:bCs/>
        </w:rPr>
      </w:pPr>
    </w:p>
    <w:p w14:paraId="1C07FFFE" w14:textId="77777777" w:rsidR="007E6846" w:rsidRDefault="007E6846" w:rsidP="00D549D0">
      <w:pPr>
        <w:pStyle w:val="ListParagraph"/>
        <w:jc w:val="center"/>
        <w:rPr>
          <w:rFonts w:ascii="Times New Roman" w:hAnsi="Times New Roman" w:cs="Times New Roman"/>
          <w:b/>
          <w:bCs/>
        </w:rPr>
      </w:pPr>
    </w:p>
    <w:p w14:paraId="333E6115" w14:textId="77777777" w:rsidR="007E6846" w:rsidRDefault="007E6846" w:rsidP="00D549D0">
      <w:pPr>
        <w:pStyle w:val="ListParagraph"/>
        <w:jc w:val="center"/>
        <w:rPr>
          <w:rFonts w:ascii="Times New Roman" w:hAnsi="Times New Roman" w:cs="Times New Roman"/>
          <w:b/>
          <w:bCs/>
        </w:rPr>
      </w:pPr>
    </w:p>
    <w:p w14:paraId="77402632" w14:textId="77777777" w:rsidR="007E6846" w:rsidRDefault="007E6846" w:rsidP="00D549D0">
      <w:pPr>
        <w:pStyle w:val="ListParagraph"/>
        <w:jc w:val="center"/>
        <w:rPr>
          <w:rFonts w:ascii="Times New Roman" w:hAnsi="Times New Roman" w:cs="Times New Roman"/>
          <w:b/>
          <w:bCs/>
        </w:rPr>
      </w:pPr>
    </w:p>
    <w:p w14:paraId="5225957C" w14:textId="3A0CCFF9" w:rsidR="007E6846" w:rsidRDefault="007E6846" w:rsidP="00D549D0">
      <w:pPr>
        <w:pStyle w:val="ListParagraph"/>
        <w:jc w:val="center"/>
        <w:rPr>
          <w:rFonts w:ascii="Times New Roman" w:hAnsi="Times New Roman" w:cs="Times New Roman"/>
          <w:b/>
          <w:bCs/>
        </w:rPr>
      </w:pPr>
    </w:p>
    <w:p w14:paraId="189356DB" w14:textId="6777C967" w:rsidR="00BE331B" w:rsidRDefault="00BE331B" w:rsidP="00D549D0">
      <w:pPr>
        <w:pStyle w:val="ListParagraph"/>
        <w:jc w:val="center"/>
        <w:rPr>
          <w:rFonts w:ascii="Times New Roman" w:hAnsi="Times New Roman" w:cs="Times New Roman"/>
          <w:b/>
          <w:bCs/>
        </w:rPr>
      </w:pPr>
    </w:p>
    <w:p w14:paraId="797656F2" w14:textId="1A02AFDD" w:rsidR="00BE331B" w:rsidRDefault="00BE331B" w:rsidP="00D549D0">
      <w:pPr>
        <w:pStyle w:val="ListParagraph"/>
        <w:jc w:val="center"/>
        <w:rPr>
          <w:rFonts w:ascii="Times New Roman" w:hAnsi="Times New Roman" w:cs="Times New Roman"/>
          <w:b/>
          <w:bCs/>
        </w:rPr>
      </w:pPr>
    </w:p>
    <w:p w14:paraId="74216A9A" w14:textId="77777777" w:rsidR="00BE331B" w:rsidRDefault="00BE331B" w:rsidP="00D549D0">
      <w:pPr>
        <w:pStyle w:val="ListParagraph"/>
        <w:jc w:val="center"/>
        <w:rPr>
          <w:rFonts w:ascii="Times New Roman" w:hAnsi="Times New Roman" w:cs="Times New Roman"/>
          <w:b/>
          <w:bCs/>
        </w:rPr>
      </w:pPr>
    </w:p>
    <w:p w14:paraId="082ED7A0" w14:textId="77777777" w:rsidR="007E6846" w:rsidRDefault="007E6846" w:rsidP="00D549D0">
      <w:pPr>
        <w:pStyle w:val="ListParagraph"/>
        <w:jc w:val="center"/>
        <w:rPr>
          <w:rFonts w:ascii="Times New Roman" w:hAnsi="Times New Roman" w:cs="Times New Roman"/>
          <w:b/>
          <w:bCs/>
        </w:rPr>
      </w:pPr>
    </w:p>
    <w:p w14:paraId="53C34C53" w14:textId="77777777" w:rsidR="007E6846" w:rsidRDefault="007E6846" w:rsidP="00D549D0">
      <w:pPr>
        <w:pStyle w:val="ListParagraph"/>
        <w:jc w:val="center"/>
        <w:rPr>
          <w:rFonts w:ascii="Times New Roman" w:hAnsi="Times New Roman" w:cs="Times New Roman"/>
          <w:b/>
          <w:bCs/>
        </w:rPr>
      </w:pPr>
    </w:p>
    <w:p w14:paraId="5B2C98A2" w14:textId="77777777" w:rsidR="007E6846" w:rsidRDefault="007E6846" w:rsidP="00D549D0">
      <w:pPr>
        <w:pStyle w:val="ListParagraph"/>
        <w:jc w:val="center"/>
        <w:rPr>
          <w:rFonts w:ascii="Times New Roman" w:hAnsi="Times New Roman" w:cs="Times New Roman"/>
          <w:b/>
          <w:bCs/>
        </w:rPr>
      </w:pPr>
    </w:p>
    <w:p w14:paraId="68BB60A3" w14:textId="77777777" w:rsidR="007E6846" w:rsidRDefault="007E6846" w:rsidP="00D549D0">
      <w:pPr>
        <w:pStyle w:val="ListParagraph"/>
        <w:jc w:val="center"/>
        <w:rPr>
          <w:rFonts w:ascii="Times New Roman" w:hAnsi="Times New Roman" w:cs="Times New Roman"/>
          <w:b/>
          <w:bCs/>
        </w:rPr>
      </w:pPr>
    </w:p>
    <w:p w14:paraId="032BB073" w14:textId="66E73BB1" w:rsidR="00D549D0" w:rsidRDefault="00D549D0" w:rsidP="00E307FC">
      <w:pPr>
        <w:jc w:val="center"/>
        <w:rPr>
          <w:rFonts w:ascii="Times New Roman" w:hAnsi="Times New Roman" w:cs="Times New Roman"/>
          <w:b/>
          <w:bCs/>
        </w:rPr>
      </w:pPr>
      <w:r w:rsidRPr="00E307FC">
        <w:rPr>
          <w:rFonts w:ascii="Times New Roman" w:hAnsi="Times New Roman" w:cs="Times New Roman"/>
          <w:b/>
          <w:bCs/>
        </w:rPr>
        <w:t>SCHEDULE A</w:t>
      </w:r>
    </w:p>
    <w:p w14:paraId="4FE9D5CF" w14:textId="77777777" w:rsidR="008A3200" w:rsidRPr="00E307FC" w:rsidRDefault="008A3200" w:rsidP="00E307FC">
      <w:pPr>
        <w:jc w:val="center"/>
        <w:rPr>
          <w:rFonts w:ascii="Times New Roman" w:hAnsi="Times New Roman" w:cs="Times New Roman"/>
          <w:b/>
          <w:bCs/>
        </w:rPr>
      </w:pPr>
    </w:p>
    <w:p w14:paraId="2CFD1249" w14:textId="107668EB" w:rsidR="006F4B4A" w:rsidRDefault="006F4B4A" w:rsidP="006F4B4A">
      <w:pPr>
        <w:jc w:val="center"/>
        <w:rPr>
          <w:rFonts w:ascii="Times New Roman" w:eastAsia="Times New Roman" w:hAnsi="Times New Roman" w:cs="Times New Roman"/>
          <w:b/>
          <w:bCs/>
          <w:color w:val="202021"/>
          <w:bdr w:val="none" w:sz="0" w:space="0" w:color="auto" w:frame="1"/>
        </w:rPr>
      </w:pPr>
      <w:r>
        <w:rPr>
          <w:rFonts w:ascii="Times New Roman" w:eastAsia="Times New Roman" w:hAnsi="Times New Roman" w:cs="Times New Roman"/>
          <w:b/>
          <w:bCs/>
          <w:color w:val="202021"/>
          <w:bdr w:val="none" w:sz="0" w:space="0" w:color="auto" w:frame="1"/>
        </w:rPr>
        <w:t>SERVICE LEVEL AGREEMENT AND ADDITIONAL TERMS</w:t>
      </w:r>
      <w:r w:rsidR="00C7609E">
        <w:rPr>
          <w:rFonts w:ascii="Times New Roman" w:eastAsia="Times New Roman" w:hAnsi="Times New Roman" w:cs="Times New Roman"/>
          <w:b/>
          <w:bCs/>
          <w:color w:val="202021"/>
          <w:bdr w:val="none" w:sz="0" w:space="0" w:color="auto" w:frame="1"/>
        </w:rPr>
        <w:t xml:space="preserve"> FOR </w:t>
      </w:r>
      <w:r w:rsidR="00246F55">
        <w:rPr>
          <w:rFonts w:ascii="Times New Roman" w:eastAsia="Times New Roman" w:hAnsi="Times New Roman" w:cs="Times New Roman"/>
          <w:b/>
          <w:bCs/>
          <w:color w:val="202021"/>
          <w:bdr w:val="none" w:sz="0" w:space="0" w:color="auto" w:frame="1"/>
        </w:rPr>
        <w:t xml:space="preserve">ALL </w:t>
      </w:r>
      <w:r w:rsidR="00C7609E">
        <w:rPr>
          <w:rFonts w:ascii="Times New Roman" w:eastAsia="Times New Roman" w:hAnsi="Times New Roman" w:cs="Times New Roman"/>
          <w:b/>
          <w:bCs/>
          <w:color w:val="202021"/>
          <w:bdr w:val="none" w:sz="0" w:space="0" w:color="auto" w:frame="1"/>
        </w:rPr>
        <w:t>MANAGED SERVICES</w:t>
      </w:r>
      <w:r>
        <w:rPr>
          <w:rFonts w:ascii="Times New Roman" w:eastAsia="Times New Roman" w:hAnsi="Times New Roman" w:cs="Times New Roman"/>
          <w:b/>
          <w:bCs/>
          <w:color w:val="202021"/>
          <w:bdr w:val="none" w:sz="0" w:space="0" w:color="auto" w:frame="1"/>
        </w:rPr>
        <w:t xml:space="preserve"> </w:t>
      </w:r>
    </w:p>
    <w:p w14:paraId="68752005" w14:textId="77777777" w:rsidR="008116BE" w:rsidRDefault="008116BE" w:rsidP="00E75085">
      <w:pPr>
        <w:rPr>
          <w:rFonts w:ascii="Times New Roman" w:hAnsi="Times New Roman" w:cs="Times New Roman"/>
          <w:lang w:val="en-US"/>
        </w:rPr>
      </w:pPr>
    </w:p>
    <w:p w14:paraId="0F709E1D" w14:textId="0141E7B5" w:rsidR="00FD0CC7" w:rsidRDefault="008116BE" w:rsidP="001E141C">
      <w:pPr>
        <w:jc w:val="both"/>
        <w:rPr>
          <w:rFonts w:ascii="Times New Roman" w:hAnsi="Times New Roman" w:cs="Times New Roman"/>
          <w:lang w:val="en-US"/>
        </w:rPr>
      </w:pPr>
      <w:r w:rsidRPr="00072001">
        <w:rPr>
          <w:rFonts w:ascii="Times New Roman" w:hAnsi="Times New Roman" w:cs="Times New Roman"/>
          <w:lang w:val="en-US"/>
        </w:rPr>
        <w:t>Th</w:t>
      </w:r>
      <w:r w:rsidR="00285E58">
        <w:rPr>
          <w:rFonts w:ascii="Times New Roman" w:hAnsi="Times New Roman" w:cs="Times New Roman"/>
          <w:lang w:val="en-US"/>
        </w:rPr>
        <w:t>e</w:t>
      </w:r>
      <w:r w:rsidR="00D7446E">
        <w:rPr>
          <w:rFonts w:ascii="Times New Roman" w:hAnsi="Times New Roman" w:cs="Times New Roman"/>
          <w:lang w:val="en-US"/>
        </w:rPr>
        <w:t xml:space="preserve"> SLA </w:t>
      </w:r>
      <w:r w:rsidR="00FD0CC7">
        <w:rPr>
          <w:rFonts w:ascii="Times New Roman" w:hAnsi="Times New Roman" w:cs="Times New Roman"/>
          <w:lang w:val="en-US"/>
        </w:rPr>
        <w:t xml:space="preserve">and additional terms </w:t>
      </w:r>
      <w:r w:rsidRPr="00072001">
        <w:rPr>
          <w:rFonts w:ascii="Times New Roman" w:hAnsi="Times New Roman" w:cs="Times New Roman"/>
          <w:lang w:val="en-US"/>
        </w:rPr>
        <w:t>govern all</w:t>
      </w:r>
      <w:r w:rsidR="00FD0CC7">
        <w:rPr>
          <w:rFonts w:ascii="Times New Roman" w:hAnsi="Times New Roman" w:cs="Times New Roman"/>
          <w:lang w:val="en-US"/>
        </w:rPr>
        <w:t xml:space="preserve"> Managed S</w:t>
      </w:r>
      <w:r w:rsidRPr="00072001">
        <w:rPr>
          <w:rFonts w:ascii="Times New Roman" w:hAnsi="Times New Roman" w:cs="Times New Roman"/>
          <w:lang w:val="en-US"/>
        </w:rPr>
        <w:t>ervices</w:t>
      </w:r>
      <w:r w:rsidR="00FD0CC7">
        <w:rPr>
          <w:rFonts w:ascii="Times New Roman" w:hAnsi="Times New Roman" w:cs="Times New Roman"/>
          <w:lang w:val="en-US"/>
        </w:rPr>
        <w:t xml:space="preserve"> subscription plan </w:t>
      </w:r>
      <w:r w:rsidR="00B311F7">
        <w:rPr>
          <w:rFonts w:ascii="Times New Roman" w:hAnsi="Times New Roman" w:cs="Times New Roman"/>
          <w:lang w:val="en-US"/>
        </w:rPr>
        <w:t>provided under a SOW and are</w:t>
      </w:r>
      <w:r w:rsidR="00FD0CC7">
        <w:rPr>
          <w:rFonts w:ascii="Times New Roman" w:hAnsi="Times New Roman" w:cs="Times New Roman"/>
          <w:lang w:val="en-US"/>
        </w:rPr>
        <w:t xml:space="preserve"> incorporated into and are made part of the</w:t>
      </w:r>
      <w:r w:rsidR="00B311F7">
        <w:rPr>
          <w:rFonts w:ascii="Times New Roman" w:hAnsi="Times New Roman" w:cs="Times New Roman"/>
          <w:lang w:val="en-US"/>
        </w:rPr>
        <w:t xml:space="preserve"> Agreement. </w:t>
      </w:r>
    </w:p>
    <w:p w14:paraId="7089F8E6" w14:textId="77777777" w:rsidR="001E141C" w:rsidRDefault="001E141C" w:rsidP="001E141C">
      <w:pPr>
        <w:jc w:val="both"/>
        <w:rPr>
          <w:rFonts w:ascii="Times New Roman" w:hAnsi="Times New Roman" w:cs="Times New Roman"/>
          <w:lang w:val="en-US"/>
        </w:rPr>
      </w:pPr>
    </w:p>
    <w:p w14:paraId="65B723B5" w14:textId="0F5347A3" w:rsidR="00C14837" w:rsidRDefault="00C14837">
      <w:pPr>
        <w:pStyle w:val="ListParagraph"/>
        <w:numPr>
          <w:ilvl w:val="0"/>
          <w:numId w:val="17"/>
        </w:numPr>
        <w:jc w:val="both"/>
        <w:rPr>
          <w:rFonts w:ascii="Times New Roman" w:hAnsi="Times New Roman" w:cs="Times New Roman"/>
          <w:b/>
          <w:bCs/>
          <w:lang w:val="en-US"/>
        </w:rPr>
      </w:pPr>
      <w:r>
        <w:rPr>
          <w:rFonts w:ascii="Times New Roman" w:hAnsi="Times New Roman" w:cs="Times New Roman"/>
          <w:b/>
          <w:bCs/>
          <w:lang w:val="en-US"/>
        </w:rPr>
        <w:t>DEFINTIONS</w:t>
      </w:r>
    </w:p>
    <w:p w14:paraId="154042A7" w14:textId="77777777" w:rsidR="00C14837" w:rsidRDefault="00C14837" w:rsidP="00C14837">
      <w:pPr>
        <w:pStyle w:val="ListParagraph"/>
        <w:ind w:left="360"/>
        <w:jc w:val="both"/>
        <w:rPr>
          <w:rFonts w:ascii="Times New Roman" w:hAnsi="Times New Roman" w:cs="Times New Roman"/>
          <w:b/>
          <w:bCs/>
          <w:lang w:val="en-US"/>
        </w:rPr>
      </w:pPr>
    </w:p>
    <w:p w14:paraId="12C7E72A" w14:textId="6E86F851" w:rsidR="00A202EC" w:rsidRDefault="00A202EC" w:rsidP="00C14837">
      <w:pPr>
        <w:pStyle w:val="ListParagraph"/>
        <w:numPr>
          <w:ilvl w:val="0"/>
          <w:numId w:val="9"/>
        </w:numPr>
        <w:jc w:val="both"/>
        <w:rPr>
          <w:rFonts w:ascii="Times New Roman" w:hAnsi="Times New Roman" w:cs="Times New Roman"/>
          <w:lang w:val="en-US"/>
        </w:rPr>
      </w:pPr>
      <w:r>
        <w:rPr>
          <w:rFonts w:ascii="Times New Roman" w:hAnsi="Times New Roman" w:cs="Times New Roman"/>
          <w:lang w:val="en-US"/>
        </w:rPr>
        <w:t>"</w:t>
      </w:r>
      <w:r w:rsidRPr="00192E1D">
        <w:rPr>
          <w:rFonts w:ascii="Times New Roman" w:hAnsi="Times New Roman" w:cs="Times New Roman"/>
          <w:b/>
          <w:bCs/>
          <w:lang w:val="en-US"/>
        </w:rPr>
        <w:t>Effective Date</w:t>
      </w:r>
      <w:r>
        <w:rPr>
          <w:rFonts w:ascii="Times New Roman" w:hAnsi="Times New Roman" w:cs="Times New Roman"/>
          <w:lang w:val="en-US"/>
        </w:rPr>
        <w:t xml:space="preserve">” means the date </w:t>
      </w:r>
      <w:r w:rsidR="00246C24">
        <w:rPr>
          <w:rFonts w:ascii="Times New Roman" w:hAnsi="Times New Roman" w:cs="Times New Roman"/>
          <w:lang w:val="en-US"/>
        </w:rPr>
        <w:t>define</w:t>
      </w:r>
      <w:r w:rsidR="00BD287D">
        <w:rPr>
          <w:rFonts w:ascii="Times New Roman" w:hAnsi="Times New Roman" w:cs="Times New Roman"/>
          <w:lang w:val="en-US"/>
        </w:rPr>
        <w:t>d</w:t>
      </w:r>
      <w:r w:rsidR="00246C24">
        <w:rPr>
          <w:rFonts w:ascii="Times New Roman" w:hAnsi="Times New Roman" w:cs="Times New Roman"/>
          <w:lang w:val="en-US"/>
        </w:rPr>
        <w:t xml:space="preserve"> as such in an applicable SOW. </w:t>
      </w:r>
    </w:p>
    <w:p w14:paraId="7FD678DF" w14:textId="77777777" w:rsidR="00246C24" w:rsidRDefault="00246C24" w:rsidP="001E141C">
      <w:pPr>
        <w:pStyle w:val="ListParagraph"/>
        <w:jc w:val="both"/>
        <w:rPr>
          <w:rFonts w:ascii="Times New Roman" w:hAnsi="Times New Roman" w:cs="Times New Roman"/>
          <w:lang w:val="en-US"/>
        </w:rPr>
      </w:pPr>
    </w:p>
    <w:p w14:paraId="4BFB7FF6" w14:textId="77777777" w:rsidR="00B9091E" w:rsidRDefault="00C14837" w:rsidP="00B9091E">
      <w:pPr>
        <w:pStyle w:val="ListParagraph"/>
        <w:numPr>
          <w:ilvl w:val="0"/>
          <w:numId w:val="9"/>
        </w:numPr>
        <w:jc w:val="both"/>
        <w:rPr>
          <w:rFonts w:ascii="Times New Roman" w:hAnsi="Times New Roman" w:cs="Times New Roman"/>
          <w:lang w:val="en-US"/>
        </w:rPr>
      </w:pPr>
      <w:r>
        <w:rPr>
          <w:rFonts w:ascii="Times New Roman" w:hAnsi="Times New Roman" w:cs="Times New Roman"/>
          <w:lang w:val="en-US"/>
        </w:rPr>
        <w:t>“</w:t>
      </w:r>
      <w:r w:rsidRPr="00192E1D">
        <w:rPr>
          <w:rFonts w:ascii="Times New Roman" w:hAnsi="Times New Roman" w:cs="Times New Roman"/>
          <w:b/>
          <w:bCs/>
          <w:lang w:val="en-US"/>
        </w:rPr>
        <w:t>Go-Live Date</w:t>
      </w:r>
      <w:r>
        <w:rPr>
          <w:rFonts w:ascii="Times New Roman" w:hAnsi="Times New Roman" w:cs="Times New Roman"/>
          <w:lang w:val="en-US"/>
        </w:rPr>
        <w:t>” means the date of the first use of the Managed Services defined in an SOW by any user or as otherwise may be defined in an applicable SOW</w:t>
      </w:r>
      <w:r w:rsidR="005A3FF3">
        <w:rPr>
          <w:rFonts w:ascii="Times New Roman" w:hAnsi="Times New Roman" w:cs="Times New Roman"/>
          <w:lang w:val="en-US"/>
        </w:rPr>
        <w:t xml:space="preserve"> and where the monthly recurring fee will </w:t>
      </w:r>
      <w:r w:rsidR="00EB1E9E">
        <w:rPr>
          <w:rFonts w:ascii="Times New Roman" w:hAnsi="Times New Roman" w:cs="Times New Roman"/>
          <w:lang w:val="en-US"/>
        </w:rPr>
        <w:t xml:space="preserve">begin to accrue for each of the subscribed services. </w:t>
      </w:r>
    </w:p>
    <w:p w14:paraId="0A68ED04" w14:textId="77777777" w:rsidR="00B9091E" w:rsidRPr="00192E1D" w:rsidRDefault="00B9091E" w:rsidP="00192E1D">
      <w:pPr>
        <w:pStyle w:val="ListParagraph"/>
        <w:rPr>
          <w:rFonts w:ascii="Times New Roman" w:hAnsi="Times New Roman" w:cs="Times New Roman"/>
          <w:color w:val="333333"/>
        </w:rPr>
      </w:pPr>
    </w:p>
    <w:p w14:paraId="6F6AA4B8" w14:textId="7B08E71F" w:rsidR="00B9091E" w:rsidRPr="00192E1D" w:rsidRDefault="00B9091E" w:rsidP="00192E1D">
      <w:pPr>
        <w:pStyle w:val="ListParagraph"/>
        <w:numPr>
          <w:ilvl w:val="0"/>
          <w:numId w:val="9"/>
        </w:numPr>
        <w:jc w:val="both"/>
        <w:rPr>
          <w:rFonts w:ascii="Times New Roman" w:hAnsi="Times New Roman" w:cs="Times New Roman"/>
          <w:lang w:val="en-US"/>
        </w:rPr>
      </w:pPr>
      <w:r>
        <w:rPr>
          <w:rFonts w:ascii="Times New Roman" w:hAnsi="Times New Roman" w:cs="Times New Roman"/>
          <w:color w:val="333333"/>
        </w:rPr>
        <w:t>“</w:t>
      </w:r>
      <w:r w:rsidRPr="00192E1D">
        <w:rPr>
          <w:rFonts w:ascii="Times New Roman" w:hAnsi="Times New Roman" w:cs="Times New Roman"/>
          <w:b/>
          <w:bCs/>
          <w:color w:val="333333"/>
        </w:rPr>
        <w:t>Minimum Monthly Recurring Fee</w:t>
      </w:r>
      <w:r>
        <w:rPr>
          <w:rFonts w:ascii="Times New Roman" w:hAnsi="Times New Roman" w:cs="Times New Roman"/>
          <w:color w:val="333333"/>
        </w:rPr>
        <w:t>”</w:t>
      </w:r>
      <w:r w:rsidRPr="00192E1D">
        <w:rPr>
          <w:rFonts w:ascii="Times New Roman" w:hAnsi="Times New Roman" w:cs="Times New Roman"/>
          <w:color w:val="333333"/>
        </w:rPr>
        <w:t xml:space="preserve"> </w:t>
      </w:r>
      <w:r>
        <w:rPr>
          <w:rFonts w:ascii="Times New Roman" w:hAnsi="Times New Roman" w:cs="Times New Roman"/>
          <w:color w:val="333333"/>
        </w:rPr>
        <w:t xml:space="preserve">means the Monthly Fee </w:t>
      </w:r>
      <w:r w:rsidRPr="00192E1D">
        <w:rPr>
          <w:rFonts w:ascii="Times New Roman" w:hAnsi="Times New Roman" w:cs="Times New Roman"/>
          <w:color w:val="333333"/>
        </w:rPr>
        <w:t>listed on the "Investment" section o</w:t>
      </w:r>
      <w:r w:rsidR="00FF5280">
        <w:rPr>
          <w:rFonts w:ascii="Times New Roman" w:hAnsi="Times New Roman" w:cs="Times New Roman"/>
          <w:color w:val="333333"/>
        </w:rPr>
        <w:t>f</w:t>
      </w:r>
      <w:r>
        <w:rPr>
          <w:rFonts w:ascii="Times New Roman" w:hAnsi="Times New Roman" w:cs="Times New Roman"/>
          <w:color w:val="333333"/>
        </w:rPr>
        <w:t xml:space="preserve"> an applicable </w:t>
      </w:r>
      <w:r w:rsidRPr="00192E1D">
        <w:rPr>
          <w:rFonts w:ascii="Times New Roman" w:hAnsi="Times New Roman" w:cs="Times New Roman"/>
          <w:color w:val="333333"/>
        </w:rPr>
        <w:t xml:space="preserve">SOW will begin on the Go-Live </w:t>
      </w:r>
      <w:r>
        <w:rPr>
          <w:rFonts w:ascii="Times New Roman" w:hAnsi="Times New Roman" w:cs="Times New Roman"/>
          <w:color w:val="333333"/>
        </w:rPr>
        <w:t>D</w:t>
      </w:r>
      <w:r w:rsidRPr="00192E1D">
        <w:rPr>
          <w:rFonts w:ascii="Times New Roman" w:hAnsi="Times New Roman" w:cs="Times New Roman"/>
          <w:color w:val="333333"/>
        </w:rPr>
        <w:t xml:space="preserve">ate of each subscribed Service, or at </w:t>
      </w:r>
      <w:proofErr w:type="spellStart"/>
      <w:r w:rsidRPr="00192E1D">
        <w:rPr>
          <w:rFonts w:ascii="Times New Roman" w:hAnsi="Times New Roman" w:cs="Times New Roman"/>
          <w:color w:val="333333"/>
        </w:rPr>
        <w:t>Calian's</w:t>
      </w:r>
      <w:proofErr w:type="spellEnd"/>
      <w:r w:rsidRPr="00192E1D">
        <w:rPr>
          <w:rFonts w:ascii="Times New Roman" w:hAnsi="Times New Roman" w:cs="Times New Roman"/>
          <w:color w:val="333333"/>
        </w:rPr>
        <w:t xml:space="preserve"> discretion, may begin </w:t>
      </w:r>
      <w:proofErr w:type="gramStart"/>
      <w:r w:rsidRPr="00192E1D">
        <w:rPr>
          <w:rFonts w:ascii="Times New Roman" w:hAnsi="Times New Roman" w:cs="Times New Roman"/>
          <w:color w:val="333333"/>
        </w:rPr>
        <w:t>as a result of</w:t>
      </w:r>
      <w:proofErr w:type="gramEnd"/>
      <w:r w:rsidRPr="00192E1D">
        <w:rPr>
          <w:rFonts w:ascii="Times New Roman" w:hAnsi="Times New Roman" w:cs="Times New Roman"/>
          <w:color w:val="333333"/>
        </w:rPr>
        <w:t xml:space="preserve"> Onboarding delays of more than 90 days which are caused by action or failure to act or engage by Customer.</w:t>
      </w:r>
    </w:p>
    <w:p w14:paraId="1D7E6A39" w14:textId="77777777" w:rsidR="00B9091E" w:rsidRPr="00192E1D" w:rsidRDefault="00B9091E" w:rsidP="00192E1D">
      <w:pPr>
        <w:jc w:val="both"/>
        <w:rPr>
          <w:rFonts w:ascii="Times New Roman" w:hAnsi="Times New Roman" w:cs="Times New Roman"/>
          <w:lang w:val="en-US"/>
        </w:rPr>
      </w:pPr>
    </w:p>
    <w:p w14:paraId="60817210" w14:textId="3CBC43B6" w:rsidR="005F6C03" w:rsidRDefault="005F6C03" w:rsidP="00C14837">
      <w:pPr>
        <w:pStyle w:val="ListParagraph"/>
        <w:numPr>
          <w:ilvl w:val="0"/>
          <w:numId w:val="9"/>
        </w:numPr>
        <w:jc w:val="both"/>
        <w:rPr>
          <w:rFonts w:ascii="Times New Roman" w:hAnsi="Times New Roman" w:cs="Times New Roman"/>
          <w:lang w:val="en-US"/>
        </w:rPr>
      </w:pPr>
      <w:r>
        <w:rPr>
          <w:rFonts w:ascii="Times New Roman" w:hAnsi="Times New Roman" w:cs="Times New Roman"/>
          <w:lang w:val="en-US"/>
        </w:rPr>
        <w:t>“</w:t>
      </w:r>
      <w:r w:rsidRPr="00192E1D">
        <w:rPr>
          <w:rFonts w:ascii="Times New Roman" w:hAnsi="Times New Roman" w:cs="Times New Roman"/>
          <w:b/>
          <w:bCs/>
          <w:lang w:val="en-US"/>
        </w:rPr>
        <w:t>Onboarding</w:t>
      </w:r>
      <w:r w:rsidR="00FB5C53">
        <w:rPr>
          <w:rFonts w:ascii="Times New Roman" w:hAnsi="Times New Roman" w:cs="Times New Roman"/>
          <w:b/>
          <w:bCs/>
          <w:lang w:val="en-US"/>
        </w:rPr>
        <w:t xml:space="preserve"> Charges or</w:t>
      </w:r>
      <w:r w:rsidRPr="00192E1D">
        <w:rPr>
          <w:rFonts w:ascii="Times New Roman" w:hAnsi="Times New Roman" w:cs="Times New Roman"/>
          <w:b/>
          <w:bCs/>
          <w:lang w:val="en-US"/>
        </w:rPr>
        <w:t xml:space="preserve"> Fees</w:t>
      </w:r>
      <w:r>
        <w:rPr>
          <w:rFonts w:ascii="Times New Roman" w:hAnsi="Times New Roman" w:cs="Times New Roman"/>
          <w:lang w:val="en-US"/>
        </w:rPr>
        <w:t xml:space="preserve">” means the </w:t>
      </w:r>
      <w:r w:rsidR="00FB5C53">
        <w:rPr>
          <w:rFonts w:ascii="Times New Roman" w:hAnsi="Times New Roman" w:cs="Times New Roman"/>
          <w:lang w:val="en-US"/>
        </w:rPr>
        <w:t xml:space="preserve">charges or </w:t>
      </w:r>
      <w:r>
        <w:rPr>
          <w:rFonts w:ascii="Times New Roman" w:hAnsi="Times New Roman" w:cs="Times New Roman"/>
          <w:lang w:val="en-US"/>
        </w:rPr>
        <w:t>fees describ</w:t>
      </w:r>
      <w:r w:rsidR="00EE4095">
        <w:rPr>
          <w:rFonts w:ascii="Times New Roman" w:hAnsi="Times New Roman" w:cs="Times New Roman"/>
          <w:lang w:val="en-US"/>
        </w:rPr>
        <w:t xml:space="preserve">ed as Onboarding </w:t>
      </w:r>
      <w:r w:rsidR="00B9091E">
        <w:rPr>
          <w:rFonts w:ascii="Times New Roman" w:hAnsi="Times New Roman" w:cs="Times New Roman"/>
          <w:lang w:val="en-US"/>
        </w:rPr>
        <w:t xml:space="preserve">Chares or </w:t>
      </w:r>
      <w:r w:rsidR="00EE4095">
        <w:rPr>
          <w:rFonts w:ascii="Times New Roman" w:hAnsi="Times New Roman" w:cs="Times New Roman"/>
          <w:lang w:val="en-US"/>
        </w:rPr>
        <w:t>Fees in an applicable SOW.</w:t>
      </w:r>
    </w:p>
    <w:p w14:paraId="1E029354" w14:textId="77777777" w:rsidR="00072A19" w:rsidRPr="00192E1D" w:rsidRDefault="00072A19" w:rsidP="00192E1D">
      <w:pPr>
        <w:pStyle w:val="ListParagraph"/>
        <w:rPr>
          <w:rFonts w:ascii="Times New Roman" w:hAnsi="Times New Roman" w:cs="Times New Roman"/>
          <w:lang w:val="en-US"/>
        </w:rPr>
      </w:pPr>
    </w:p>
    <w:p w14:paraId="6B93CAF0" w14:textId="6017D2DD" w:rsidR="00C14837" w:rsidRDefault="00C14837" w:rsidP="00C14837">
      <w:pPr>
        <w:pStyle w:val="ListParagraph"/>
        <w:numPr>
          <w:ilvl w:val="0"/>
          <w:numId w:val="9"/>
        </w:numPr>
        <w:jc w:val="both"/>
        <w:rPr>
          <w:rFonts w:ascii="Times New Roman" w:hAnsi="Times New Roman" w:cs="Times New Roman"/>
          <w:lang w:val="en-US"/>
        </w:rPr>
      </w:pPr>
      <w:r>
        <w:rPr>
          <w:rFonts w:ascii="Times New Roman" w:hAnsi="Times New Roman" w:cs="Times New Roman"/>
          <w:lang w:val="en-US"/>
        </w:rPr>
        <w:t>“</w:t>
      </w:r>
      <w:r w:rsidRPr="00192E1D">
        <w:rPr>
          <w:rFonts w:ascii="Times New Roman" w:hAnsi="Times New Roman" w:cs="Times New Roman"/>
          <w:b/>
          <w:bCs/>
          <w:lang w:val="en-US"/>
        </w:rPr>
        <w:t>Onboarding Period</w:t>
      </w:r>
      <w:r>
        <w:rPr>
          <w:rFonts w:ascii="Times New Roman" w:hAnsi="Times New Roman" w:cs="Times New Roman"/>
          <w:lang w:val="en-US"/>
        </w:rPr>
        <w:t xml:space="preserve">” means the </w:t>
      </w:r>
      <w:proofErr w:type="gramStart"/>
      <w:r>
        <w:rPr>
          <w:rFonts w:ascii="Times New Roman" w:hAnsi="Times New Roman" w:cs="Times New Roman"/>
          <w:lang w:val="en-US"/>
        </w:rPr>
        <w:t>period of time</w:t>
      </w:r>
      <w:proofErr w:type="gramEnd"/>
      <w:r>
        <w:rPr>
          <w:rFonts w:ascii="Times New Roman" w:hAnsi="Times New Roman" w:cs="Times New Roman"/>
          <w:lang w:val="en-US"/>
        </w:rPr>
        <w:t xml:space="preserve"> beginning on the Effective Date of an SOW and continuing </w:t>
      </w:r>
      <w:r w:rsidR="00A202EC">
        <w:rPr>
          <w:rFonts w:ascii="Times New Roman" w:hAnsi="Times New Roman" w:cs="Times New Roman"/>
          <w:lang w:val="en-US"/>
        </w:rPr>
        <w:t>until the</w:t>
      </w:r>
      <w:r w:rsidR="008552B6">
        <w:rPr>
          <w:rFonts w:ascii="Times New Roman" w:hAnsi="Times New Roman" w:cs="Times New Roman"/>
          <w:lang w:val="en-US"/>
        </w:rPr>
        <w:t xml:space="preserve"> Go-Live Date</w:t>
      </w:r>
      <w:r w:rsidR="00A202EC">
        <w:rPr>
          <w:rFonts w:ascii="Times New Roman" w:hAnsi="Times New Roman" w:cs="Times New Roman"/>
          <w:lang w:val="en-US"/>
        </w:rPr>
        <w:t>.</w:t>
      </w:r>
    </w:p>
    <w:p w14:paraId="393F0A50" w14:textId="77777777" w:rsidR="00C14EFB" w:rsidRPr="00192E1D" w:rsidRDefault="00C14EFB" w:rsidP="00192E1D">
      <w:pPr>
        <w:pStyle w:val="ListParagraph"/>
        <w:rPr>
          <w:rFonts w:ascii="Times New Roman" w:hAnsi="Times New Roman" w:cs="Times New Roman"/>
          <w:lang w:val="en-US"/>
        </w:rPr>
      </w:pPr>
    </w:p>
    <w:p w14:paraId="382E3AE6" w14:textId="59129018" w:rsidR="00C14837" w:rsidRDefault="00C14EFB">
      <w:pPr>
        <w:pStyle w:val="ListParagraph"/>
        <w:numPr>
          <w:ilvl w:val="0"/>
          <w:numId w:val="9"/>
        </w:numPr>
        <w:jc w:val="both"/>
        <w:rPr>
          <w:rFonts w:ascii="Times New Roman" w:hAnsi="Times New Roman" w:cs="Times New Roman"/>
          <w:lang w:val="en-US"/>
        </w:rPr>
      </w:pPr>
      <w:r w:rsidRPr="00CB043D">
        <w:rPr>
          <w:rFonts w:ascii="Times New Roman" w:hAnsi="Times New Roman" w:cs="Times New Roman"/>
          <w:lang w:val="en-US"/>
        </w:rPr>
        <w:t>“</w:t>
      </w:r>
      <w:r w:rsidRPr="00192E1D">
        <w:rPr>
          <w:rFonts w:ascii="Times New Roman" w:hAnsi="Times New Roman" w:cs="Times New Roman"/>
          <w:b/>
          <w:bCs/>
          <w:lang w:val="en-US"/>
        </w:rPr>
        <w:t>Term</w:t>
      </w:r>
      <w:r w:rsidRPr="00CB043D">
        <w:rPr>
          <w:rFonts w:ascii="Times New Roman" w:hAnsi="Times New Roman" w:cs="Times New Roman"/>
          <w:lang w:val="en-US"/>
        </w:rPr>
        <w:t xml:space="preserve">” means the </w:t>
      </w:r>
      <w:proofErr w:type="gramStart"/>
      <w:r w:rsidRPr="00CB043D">
        <w:rPr>
          <w:rFonts w:ascii="Times New Roman" w:hAnsi="Times New Roman" w:cs="Times New Roman"/>
          <w:lang w:val="en-US"/>
        </w:rPr>
        <w:t>period of time</w:t>
      </w:r>
      <w:proofErr w:type="gramEnd"/>
      <w:r w:rsidRPr="00CB043D">
        <w:rPr>
          <w:rFonts w:ascii="Times New Roman" w:hAnsi="Times New Roman" w:cs="Times New Roman"/>
          <w:lang w:val="en-US"/>
        </w:rPr>
        <w:t xml:space="preserve"> beginning </w:t>
      </w:r>
      <w:r w:rsidR="00610AD7" w:rsidRPr="00CB043D">
        <w:rPr>
          <w:rFonts w:ascii="Times New Roman" w:hAnsi="Times New Roman" w:cs="Times New Roman"/>
          <w:lang w:val="en-US"/>
        </w:rPr>
        <w:t xml:space="preserve">at the Go-Live Date </w:t>
      </w:r>
      <w:r w:rsidR="00033386">
        <w:rPr>
          <w:rFonts w:ascii="Times New Roman" w:hAnsi="Times New Roman" w:cs="Times New Roman"/>
          <w:lang w:val="en-US"/>
        </w:rPr>
        <w:t xml:space="preserve">of the first service onboarded, </w:t>
      </w:r>
      <w:r w:rsidR="00782682">
        <w:rPr>
          <w:rFonts w:ascii="Times New Roman" w:hAnsi="Times New Roman" w:cs="Times New Roman"/>
          <w:lang w:val="en-US"/>
        </w:rPr>
        <w:t xml:space="preserve">and for the period set out in an applicable SOW. </w:t>
      </w:r>
    </w:p>
    <w:p w14:paraId="76C58FF5" w14:textId="77777777" w:rsidR="00CB043D" w:rsidRPr="00192E1D" w:rsidRDefault="00CB043D" w:rsidP="00192E1D">
      <w:pPr>
        <w:pStyle w:val="ListParagraph"/>
        <w:rPr>
          <w:rFonts w:ascii="Times New Roman" w:hAnsi="Times New Roman" w:cs="Times New Roman"/>
          <w:lang w:val="en-US"/>
        </w:rPr>
      </w:pPr>
    </w:p>
    <w:p w14:paraId="4D7792ED" w14:textId="1D08627D" w:rsidR="006F4B4A" w:rsidRPr="001E141C" w:rsidRDefault="00A33139" w:rsidP="001E141C">
      <w:pPr>
        <w:pStyle w:val="ListParagraph"/>
        <w:numPr>
          <w:ilvl w:val="0"/>
          <w:numId w:val="17"/>
        </w:numPr>
        <w:jc w:val="both"/>
        <w:rPr>
          <w:rFonts w:ascii="Times New Roman" w:hAnsi="Times New Roman" w:cs="Times New Roman"/>
          <w:b/>
          <w:bCs/>
          <w:lang w:val="en-US"/>
        </w:rPr>
      </w:pPr>
      <w:r w:rsidRPr="001E141C">
        <w:rPr>
          <w:rFonts w:ascii="Times New Roman" w:hAnsi="Times New Roman" w:cs="Times New Roman"/>
          <w:b/>
          <w:bCs/>
          <w:lang w:val="en-US"/>
        </w:rPr>
        <w:t xml:space="preserve">GENERAL </w:t>
      </w:r>
      <w:r w:rsidR="00E350DE" w:rsidRPr="001E141C">
        <w:rPr>
          <w:rFonts w:ascii="Times New Roman" w:hAnsi="Times New Roman" w:cs="Times New Roman"/>
          <w:b/>
          <w:bCs/>
          <w:lang w:val="en-US"/>
        </w:rPr>
        <w:t xml:space="preserve">TERMS AND CONDITIONS </w:t>
      </w:r>
    </w:p>
    <w:p w14:paraId="00357209" w14:textId="77777777" w:rsidR="00AD5354" w:rsidRPr="008D232B" w:rsidRDefault="00AD5354" w:rsidP="008D232B">
      <w:pPr>
        <w:jc w:val="both"/>
        <w:rPr>
          <w:rFonts w:ascii="Times New Roman" w:hAnsi="Times New Roman" w:cs="Times New Roman"/>
          <w:lang w:val="en-US"/>
        </w:rPr>
      </w:pPr>
    </w:p>
    <w:p w14:paraId="3141C18C" w14:textId="6BDB4B65" w:rsidR="00BD2F00" w:rsidRDefault="00BD2F00" w:rsidP="00192E1D">
      <w:pPr>
        <w:pStyle w:val="ListParagraph"/>
        <w:numPr>
          <w:ilvl w:val="0"/>
          <w:numId w:val="18"/>
        </w:numPr>
        <w:jc w:val="both"/>
        <w:rPr>
          <w:rFonts w:ascii="Times New Roman" w:hAnsi="Times New Roman" w:cs="Times New Roman"/>
          <w:lang w:val="en-US"/>
        </w:rPr>
      </w:pPr>
      <w:r w:rsidRPr="00EC5295">
        <w:rPr>
          <w:rFonts w:ascii="Times New Roman" w:hAnsi="Times New Roman" w:cs="Times New Roman"/>
          <w:i/>
          <w:iCs/>
          <w:u w:val="single"/>
          <w:lang w:val="en-US"/>
        </w:rPr>
        <w:t>Licensure</w:t>
      </w:r>
      <w:r w:rsidR="002E1F27" w:rsidRPr="00EC5295">
        <w:rPr>
          <w:rFonts w:ascii="Times New Roman" w:hAnsi="Times New Roman" w:cs="Times New Roman"/>
          <w:i/>
          <w:iCs/>
          <w:u w:val="single"/>
          <w:lang w:val="en-US"/>
        </w:rPr>
        <w:t>.</w:t>
      </w:r>
      <w:r w:rsidR="002E1F27">
        <w:rPr>
          <w:rFonts w:ascii="Times New Roman" w:hAnsi="Times New Roman" w:cs="Times New Roman"/>
          <w:i/>
          <w:iCs/>
          <w:lang w:val="en-US"/>
        </w:rPr>
        <w:t xml:space="preserve">  </w:t>
      </w:r>
      <w:r w:rsidRPr="00BD2F00">
        <w:rPr>
          <w:rFonts w:ascii="Times New Roman" w:hAnsi="Times New Roman" w:cs="Times New Roman"/>
          <w:lang w:val="en-US"/>
        </w:rPr>
        <w:t>All software in any environment monitored or managed by Calian must be genuine and licensed.</w:t>
      </w:r>
    </w:p>
    <w:p w14:paraId="56E85E12" w14:textId="77777777" w:rsidR="002E1F27" w:rsidRPr="00BD2F00" w:rsidRDefault="002E1F27" w:rsidP="002E1F27">
      <w:pPr>
        <w:pStyle w:val="ListParagraph"/>
        <w:jc w:val="both"/>
        <w:rPr>
          <w:rFonts w:ascii="Times New Roman" w:hAnsi="Times New Roman" w:cs="Times New Roman"/>
          <w:lang w:val="en-US"/>
        </w:rPr>
      </w:pPr>
    </w:p>
    <w:p w14:paraId="34563182" w14:textId="77777777" w:rsidR="00B74F4C" w:rsidRPr="001E141C" w:rsidRDefault="00B74F4C" w:rsidP="001E141C">
      <w:pPr>
        <w:pStyle w:val="ListParagraph"/>
        <w:rPr>
          <w:rFonts w:ascii="Times New Roman" w:hAnsi="Times New Roman" w:cs="Times New Roman"/>
          <w:i/>
          <w:iCs/>
          <w:lang w:val="en-US"/>
        </w:rPr>
      </w:pPr>
    </w:p>
    <w:p w14:paraId="1AB32E32" w14:textId="77777777" w:rsidR="002731C3" w:rsidRPr="000209A8" w:rsidRDefault="00425289" w:rsidP="00192E1D">
      <w:pPr>
        <w:pStyle w:val="ListParagraph"/>
        <w:numPr>
          <w:ilvl w:val="0"/>
          <w:numId w:val="18"/>
        </w:numPr>
        <w:jc w:val="both"/>
        <w:rPr>
          <w:rFonts w:ascii="Times New Roman" w:hAnsi="Times New Roman" w:cs="Times New Roman"/>
          <w:lang w:val="en-US"/>
        </w:rPr>
      </w:pPr>
      <w:r w:rsidRPr="000209A8">
        <w:rPr>
          <w:rFonts w:ascii="Times New Roman" w:hAnsi="Times New Roman" w:cs="Times New Roman"/>
          <w:i/>
          <w:iCs/>
          <w:lang w:val="en-US"/>
        </w:rPr>
        <w:t>Term</w:t>
      </w:r>
      <w:r w:rsidRPr="000209A8">
        <w:rPr>
          <w:rFonts w:ascii="Times New Roman" w:hAnsi="Times New Roman" w:cs="Times New Roman"/>
          <w:lang w:val="en-US"/>
        </w:rPr>
        <w:t xml:space="preserve">. </w:t>
      </w:r>
      <w:r w:rsidR="0053676B" w:rsidRPr="000209A8">
        <w:rPr>
          <w:rFonts w:ascii="Times New Roman" w:hAnsi="Times New Roman" w:cs="Times New Roman"/>
          <w:lang w:val="en-US"/>
        </w:rPr>
        <w:t xml:space="preserve">The </w:t>
      </w:r>
      <w:r w:rsidR="00835601" w:rsidRPr="000209A8">
        <w:rPr>
          <w:rFonts w:ascii="Times New Roman" w:hAnsi="Times New Roman" w:cs="Times New Roman"/>
          <w:lang w:val="en-US"/>
        </w:rPr>
        <w:t>Term for e</w:t>
      </w:r>
      <w:r w:rsidR="001956BF" w:rsidRPr="000209A8">
        <w:rPr>
          <w:rFonts w:ascii="Times New Roman" w:hAnsi="Times New Roman" w:cs="Times New Roman"/>
          <w:lang w:val="en-US"/>
        </w:rPr>
        <w:t>ach SOW for Managed Services</w:t>
      </w:r>
      <w:r w:rsidR="00835601" w:rsidRPr="000209A8">
        <w:rPr>
          <w:rFonts w:ascii="Times New Roman" w:hAnsi="Times New Roman" w:cs="Times New Roman"/>
          <w:lang w:val="en-US"/>
        </w:rPr>
        <w:t xml:space="preserve"> </w:t>
      </w:r>
      <w:r w:rsidR="00A85954" w:rsidRPr="000209A8">
        <w:rPr>
          <w:rFonts w:ascii="Times New Roman" w:hAnsi="Times New Roman" w:cs="Times New Roman"/>
          <w:lang w:val="en-US"/>
        </w:rPr>
        <w:t xml:space="preserve">is set out in an applicable SOW. </w:t>
      </w:r>
      <w:r w:rsidR="000522B9" w:rsidRPr="000209A8">
        <w:rPr>
          <w:rFonts w:ascii="Times New Roman" w:hAnsi="Times New Roman" w:cs="Times New Roman"/>
          <w:color w:val="333333"/>
        </w:rPr>
        <w:t xml:space="preserve">The Term shall automatically renew for one successive term of twelve (12) consecutive months (each, a "Renewal Term") unless </w:t>
      </w:r>
      <w:r w:rsidR="002731C3" w:rsidRPr="000209A8">
        <w:rPr>
          <w:rFonts w:ascii="Times New Roman" w:hAnsi="Times New Roman" w:cs="Times New Roman"/>
          <w:color w:val="333333"/>
        </w:rPr>
        <w:t>you</w:t>
      </w:r>
      <w:r w:rsidR="000522B9" w:rsidRPr="000209A8">
        <w:rPr>
          <w:rFonts w:ascii="Times New Roman" w:hAnsi="Times New Roman" w:cs="Times New Roman"/>
          <w:color w:val="333333"/>
        </w:rPr>
        <w:t xml:space="preserve"> or Calian provides written notice to the other of its intention to terminate </w:t>
      </w:r>
      <w:r w:rsidR="002731C3" w:rsidRPr="000209A8">
        <w:rPr>
          <w:rFonts w:ascii="Times New Roman" w:hAnsi="Times New Roman" w:cs="Times New Roman"/>
          <w:color w:val="333333"/>
        </w:rPr>
        <w:t>an</w:t>
      </w:r>
      <w:r w:rsidR="000522B9" w:rsidRPr="000209A8">
        <w:rPr>
          <w:rFonts w:ascii="Times New Roman" w:hAnsi="Times New Roman" w:cs="Times New Roman"/>
          <w:color w:val="333333"/>
        </w:rPr>
        <w:t xml:space="preserve"> SOW at least ninety (90) days prior to the expiration of the applicable Term.  </w:t>
      </w:r>
    </w:p>
    <w:p w14:paraId="11648F72" w14:textId="77777777" w:rsidR="002731C3" w:rsidRPr="00192E1D" w:rsidRDefault="002731C3" w:rsidP="00192E1D">
      <w:pPr>
        <w:pStyle w:val="ListParagraph"/>
        <w:jc w:val="both"/>
        <w:rPr>
          <w:rFonts w:ascii="Times New Roman" w:hAnsi="Times New Roman" w:cs="Times New Roman"/>
          <w:lang w:val="en-US"/>
        </w:rPr>
      </w:pPr>
    </w:p>
    <w:p w14:paraId="7109F2F6" w14:textId="77777777" w:rsidR="00851B6B" w:rsidRPr="00192E1D" w:rsidRDefault="00851B6B" w:rsidP="00192E1D">
      <w:pPr>
        <w:pStyle w:val="ListParagraph"/>
        <w:rPr>
          <w:rFonts w:ascii="Times New Roman" w:hAnsi="Times New Roman" w:cs="Times New Roman"/>
          <w:i/>
          <w:iCs/>
          <w:u w:val="single"/>
          <w:lang w:val="en-US"/>
        </w:rPr>
      </w:pPr>
    </w:p>
    <w:p w14:paraId="42AADA8C" w14:textId="1336BB0E" w:rsidR="00BD2F00" w:rsidRDefault="00BD2F00" w:rsidP="00192E1D">
      <w:pPr>
        <w:pStyle w:val="ListParagraph"/>
        <w:numPr>
          <w:ilvl w:val="0"/>
          <w:numId w:val="18"/>
        </w:numPr>
        <w:jc w:val="both"/>
        <w:rPr>
          <w:rFonts w:ascii="Times New Roman" w:hAnsi="Times New Roman" w:cs="Times New Roman"/>
          <w:lang w:val="en-US"/>
        </w:rPr>
      </w:pPr>
      <w:r w:rsidRPr="00EC5295">
        <w:rPr>
          <w:rFonts w:ascii="Times New Roman" w:hAnsi="Times New Roman" w:cs="Times New Roman"/>
          <w:i/>
          <w:iCs/>
          <w:u w:val="single"/>
          <w:lang w:val="en-US"/>
        </w:rPr>
        <w:t>Fee Adjustments.</w:t>
      </w:r>
      <w:r w:rsidR="002E1F27">
        <w:rPr>
          <w:rFonts w:ascii="Times New Roman" w:hAnsi="Times New Roman" w:cs="Times New Roman"/>
          <w:i/>
          <w:iCs/>
          <w:lang w:val="en-US"/>
        </w:rPr>
        <w:t xml:space="preserve"> </w:t>
      </w:r>
      <w:r w:rsidRPr="00BD2F00">
        <w:rPr>
          <w:rFonts w:ascii="Times New Roman" w:hAnsi="Times New Roman" w:cs="Times New Roman"/>
          <w:i/>
          <w:iCs/>
          <w:lang w:val="en-US"/>
        </w:rPr>
        <w:t> </w:t>
      </w:r>
      <w:r w:rsidR="00CD34A8">
        <w:rPr>
          <w:rFonts w:ascii="Times New Roman" w:hAnsi="Times New Roman" w:cs="Times New Roman"/>
          <w:lang w:val="en-US"/>
        </w:rPr>
        <w:t>Your</w:t>
      </w:r>
      <w:r w:rsidRPr="00BD2F00">
        <w:rPr>
          <w:rFonts w:ascii="Times New Roman" w:hAnsi="Times New Roman" w:cs="Times New Roman"/>
          <w:lang w:val="en-US"/>
        </w:rPr>
        <w:t xml:space="preserve"> </w:t>
      </w:r>
      <w:r w:rsidR="00693793">
        <w:rPr>
          <w:rFonts w:ascii="Times New Roman" w:hAnsi="Times New Roman" w:cs="Times New Roman"/>
          <w:lang w:val="en-US"/>
        </w:rPr>
        <w:t>Monthly Fee</w:t>
      </w:r>
      <w:r w:rsidRPr="00BD2F00">
        <w:rPr>
          <w:rFonts w:ascii="Times New Roman" w:hAnsi="Times New Roman" w:cs="Times New Roman"/>
          <w:lang w:val="en-US"/>
        </w:rPr>
        <w:t xml:space="preserve"> may be adjusted based upon on the following conditions (collectively, “Allowable Adjustment Conditions”):</w:t>
      </w:r>
    </w:p>
    <w:p w14:paraId="4765B774" w14:textId="77777777" w:rsidR="00D172E4" w:rsidRPr="00D172E4" w:rsidRDefault="00D172E4" w:rsidP="00D172E4">
      <w:pPr>
        <w:jc w:val="both"/>
        <w:rPr>
          <w:rFonts w:ascii="Times New Roman" w:hAnsi="Times New Roman" w:cs="Times New Roman"/>
          <w:lang w:val="en-US"/>
        </w:rPr>
      </w:pPr>
    </w:p>
    <w:p w14:paraId="2F8EF9AA" w14:textId="35B2D50A" w:rsidR="00BD2F00" w:rsidRDefault="00BD2F00" w:rsidP="00192E1D">
      <w:pPr>
        <w:pStyle w:val="ListParagraph"/>
        <w:numPr>
          <w:ilvl w:val="1"/>
          <w:numId w:val="18"/>
        </w:numPr>
        <w:ind w:left="1434" w:hanging="357"/>
        <w:jc w:val="both"/>
        <w:rPr>
          <w:rFonts w:ascii="Times New Roman" w:hAnsi="Times New Roman" w:cs="Times New Roman"/>
          <w:lang w:val="en-US"/>
        </w:rPr>
      </w:pPr>
      <w:r w:rsidRPr="00BD2F00">
        <w:rPr>
          <w:rFonts w:ascii="Times New Roman" w:hAnsi="Times New Roman" w:cs="Times New Roman"/>
          <w:lang w:val="en-US"/>
        </w:rPr>
        <w:t xml:space="preserve">The specific plan options selected by </w:t>
      </w:r>
      <w:r w:rsidR="00781DC1">
        <w:rPr>
          <w:rFonts w:ascii="Times New Roman" w:hAnsi="Times New Roman" w:cs="Times New Roman"/>
          <w:lang w:val="en-US"/>
        </w:rPr>
        <w:t>you</w:t>
      </w:r>
    </w:p>
    <w:p w14:paraId="383F706E" w14:textId="77777777" w:rsidR="00D172E4" w:rsidRPr="00D172E4" w:rsidRDefault="00D172E4" w:rsidP="00D172E4">
      <w:pPr>
        <w:ind w:left="1080"/>
        <w:jc w:val="both"/>
        <w:rPr>
          <w:rFonts w:ascii="Times New Roman" w:hAnsi="Times New Roman" w:cs="Times New Roman"/>
          <w:lang w:val="en-US"/>
        </w:rPr>
      </w:pPr>
    </w:p>
    <w:p w14:paraId="1B0CA934" w14:textId="28A3A904" w:rsidR="00BD2F00" w:rsidRDefault="00BD2F00" w:rsidP="00192E1D">
      <w:pPr>
        <w:pStyle w:val="ListParagraph"/>
        <w:numPr>
          <w:ilvl w:val="1"/>
          <w:numId w:val="18"/>
        </w:numPr>
        <w:jc w:val="both"/>
        <w:rPr>
          <w:rFonts w:ascii="Times New Roman" w:hAnsi="Times New Roman" w:cs="Times New Roman"/>
          <w:lang w:val="en-US"/>
        </w:rPr>
      </w:pPr>
      <w:r w:rsidRPr="00BD2F00">
        <w:rPr>
          <w:rFonts w:ascii="Times New Roman" w:hAnsi="Times New Roman" w:cs="Times New Roman"/>
          <w:lang w:val="en-US"/>
        </w:rPr>
        <w:t xml:space="preserve">The number of employees accessing </w:t>
      </w:r>
      <w:r w:rsidR="00781DC1">
        <w:rPr>
          <w:rFonts w:ascii="Times New Roman" w:hAnsi="Times New Roman" w:cs="Times New Roman"/>
          <w:lang w:val="en-US"/>
        </w:rPr>
        <w:t xml:space="preserve">your </w:t>
      </w:r>
      <w:r w:rsidRPr="00BD2F00">
        <w:rPr>
          <w:rFonts w:ascii="Times New Roman" w:hAnsi="Times New Roman" w:cs="Times New Roman"/>
          <w:lang w:val="en-US"/>
        </w:rPr>
        <w:t>data network; and</w:t>
      </w:r>
    </w:p>
    <w:p w14:paraId="7164E3B9" w14:textId="77777777" w:rsidR="00D172E4" w:rsidRPr="00D172E4" w:rsidRDefault="00D172E4" w:rsidP="00D172E4">
      <w:pPr>
        <w:jc w:val="both"/>
        <w:rPr>
          <w:rFonts w:ascii="Times New Roman" w:hAnsi="Times New Roman" w:cs="Times New Roman"/>
          <w:lang w:val="en-US"/>
        </w:rPr>
      </w:pPr>
    </w:p>
    <w:p w14:paraId="4FC3FD71" w14:textId="2997C3C3" w:rsidR="00BD2F00" w:rsidRDefault="00781DC1" w:rsidP="00192E1D">
      <w:pPr>
        <w:pStyle w:val="ListParagraph"/>
        <w:numPr>
          <w:ilvl w:val="1"/>
          <w:numId w:val="18"/>
        </w:numPr>
        <w:jc w:val="both"/>
        <w:rPr>
          <w:rFonts w:ascii="Times New Roman" w:hAnsi="Times New Roman" w:cs="Times New Roman"/>
          <w:lang w:val="en-US"/>
        </w:rPr>
      </w:pPr>
      <w:r>
        <w:rPr>
          <w:rFonts w:ascii="Times New Roman" w:hAnsi="Times New Roman" w:cs="Times New Roman"/>
          <w:lang w:val="en-US"/>
        </w:rPr>
        <w:t>Your</w:t>
      </w:r>
      <w:r w:rsidR="00BD2F00" w:rsidRPr="00BD2F00">
        <w:rPr>
          <w:rFonts w:ascii="Times New Roman" w:hAnsi="Times New Roman" w:cs="Times New Roman"/>
          <w:lang w:val="en-US"/>
        </w:rPr>
        <w:t xml:space="preserve"> ongoing compliance with </w:t>
      </w:r>
      <w:proofErr w:type="gramStart"/>
      <w:r w:rsidR="00BD2F00" w:rsidRPr="00BD2F00">
        <w:rPr>
          <w:rFonts w:ascii="Times New Roman" w:hAnsi="Times New Roman" w:cs="Times New Roman"/>
          <w:lang w:val="en-US"/>
        </w:rPr>
        <w:t>all of</w:t>
      </w:r>
      <w:proofErr w:type="gramEnd"/>
      <w:r w:rsidR="00BD2F00" w:rsidRPr="00BD2F00">
        <w:rPr>
          <w:rFonts w:ascii="Times New Roman" w:hAnsi="Times New Roman" w:cs="Times New Roman"/>
          <w:lang w:val="en-US"/>
        </w:rPr>
        <w:t xml:space="preserve"> the following obligations:</w:t>
      </w:r>
    </w:p>
    <w:p w14:paraId="66E4FA1A" w14:textId="77777777" w:rsidR="00D172E4" w:rsidRPr="00D172E4" w:rsidRDefault="00D172E4" w:rsidP="00D172E4">
      <w:pPr>
        <w:jc w:val="both"/>
        <w:rPr>
          <w:rFonts w:ascii="Times New Roman" w:hAnsi="Times New Roman" w:cs="Times New Roman"/>
          <w:lang w:val="en-US"/>
        </w:rPr>
      </w:pPr>
    </w:p>
    <w:p w14:paraId="2CDEB1D1" w14:textId="685468B7" w:rsidR="00BD2F00" w:rsidRDefault="00781DC1" w:rsidP="00192E1D">
      <w:pPr>
        <w:pStyle w:val="ListParagraph"/>
        <w:numPr>
          <w:ilvl w:val="2"/>
          <w:numId w:val="18"/>
        </w:numPr>
        <w:ind w:left="1800"/>
        <w:jc w:val="both"/>
        <w:rPr>
          <w:rFonts w:ascii="Times New Roman" w:hAnsi="Times New Roman" w:cs="Times New Roman"/>
          <w:lang w:val="en-US"/>
        </w:rPr>
      </w:pPr>
      <w:r>
        <w:rPr>
          <w:rFonts w:ascii="Times New Roman" w:hAnsi="Times New Roman" w:cs="Times New Roman"/>
          <w:lang w:val="en-US"/>
        </w:rPr>
        <w:t xml:space="preserve">You </w:t>
      </w:r>
      <w:r w:rsidR="00BD2F00" w:rsidRPr="00BD2F00">
        <w:rPr>
          <w:rFonts w:ascii="Times New Roman" w:hAnsi="Times New Roman" w:cs="Times New Roman"/>
          <w:lang w:val="en-US"/>
        </w:rPr>
        <w:t xml:space="preserve">will allow Calian to create an Internet Protocol security (“IPsec”) virtual private network (“VPN”) for management and monitoring purposes between Calian Network Operations Center (“NOC”) and </w:t>
      </w:r>
      <w:r>
        <w:rPr>
          <w:rFonts w:ascii="Times New Roman" w:hAnsi="Times New Roman" w:cs="Times New Roman"/>
          <w:lang w:val="en-US"/>
        </w:rPr>
        <w:t>your</w:t>
      </w:r>
      <w:r w:rsidR="00BD2F00" w:rsidRPr="00BD2F00">
        <w:rPr>
          <w:rFonts w:ascii="Times New Roman" w:hAnsi="Times New Roman" w:cs="Times New Roman"/>
          <w:lang w:val="en-US"/>
        </w:rPr>
        <w:t xml:space="preserve"> </w:t>
      </w:r>
      <w:proofErr w:type="gramStart"/>
      <w:r w:rsidR="00BD2F00" w:rsidRPr="00BD2F00">
        <w:rPr>
          <w:rFonts w:ascii="Times New Roman" w:hAnsi="Times New Roman" w:cs="Times New Roman"/>
          <w:lang w:val="en-US"/>
        </w:rPr>
        <w:t>Network;</w:t>
      </w:r>
      <w:proofErr w:type="gramEnd"/>
    </w:p>
    <w:p w14:paraId="7A919B03" w14:textId="77777777" w:rsidR="002C6881" w:rsidRPr="00BD2F00" w:rsidRDefault="002C6881" w:rsidP="004C652B">
      <w:pPr>
        <w:pStyle w:val="ListParagraph"/>
        <w:ind w:left="1800"/>
        <w:jc w:val="both"/>
        <w:rPr>
          <w:rFonts w:ascii="Times New Roman" w:hAnsi="Times New Roman" w:cs="Times New Roman"/>
          <w:lang w:val="en-US"/>
        </w:rPr>
      </w:pPr>
    </w:p>
    <w:p w14:paraId="765869A0" w14:textId="3767C29F" w:rsidR="00BD2F00" w:rsidRDefault="00781DC1" w:rsidP="00192E1D">
      <w:pPr>
        <w:pStyle w:val="ListParagraph"/>
        <w:numPr>
          <w:ilvl w:val="2"/>
          <w:numId w:val="18"/>
        </w:numPr>
        <w:ind w:left="1800"/>
        <w:jc w:val="both"/>
        <w:rPr>
          <w:rFonts w:ascii="Times New Roman" w:hAnsi="Times New Roman" w:cs="Times New Roman"/>
          <w:lang w:val="en-US"/>
        </w:rPr>
      </w:pPr>
      <w:r>
        <w:rPr>
          <w:rFonts w:ascii="Times New Roman" w:hAnsi="Times New Roman" w:cs="Times New Roman"/>
          <w:lang w:val="en-US"/>
        </w:rPr>
        <w:t>You</w:t>
      </w:r>
      <w:r w:rsidR="00BD2F00" w:rsidRPr="00BD2F00">
        <w:rPr>
          <w:rFonts w:ascii="Times New Roman" w:hAnsi="Times New Roman" w:cs="Times New Roman"/>
          <w:lang w:val="en-US"/>
        </w:rPr>
        <w:t xml:space="preserve"> allow Calian to install certain software and/or equipment required for remote access and/or monitoring, patch management and fault tolerance on </w:t>
      </w:r>
      <w:r>
        <w:rPr>
          <w:rFonts w:ascii="Times New Roman" w:hAnsi="Times New Roman" w:cs="Times New Roman"/>
          <w:lang w:val="en-US"/>
        </w:rPr>
        <w:t xml:space="preserve">your </w:t>
      </w:r>
      <w:r w:rsidR="00BD2F00" w:rsidRPr="00BD2F00">
        <w:rPr>
          <w:rFonts w:ascii="Times New Roman" w:hAnsi="Times New Roman" w:cs="Times New Roman"/>
          <w:lang w:val="en-US"/>
        </w:rPr>
        <w:t xml:space="preserve">equipment; and </w:t>
      </w:r>
      <w:r>
        <w:rPr>
          <w:rFonts w:ascii="Times New Roman" w:hAnsi="Times New Roman" w:cs="Times New Roman"/>
          <w:lang w:val="en-US"/>
        </w:rPr>
        <w:t xml:space="preserve">you </w:t>
      </w:r>
      <w:r w:rsidR="000209A8" w:rsidRPr="00BD2F00">
        <w:rPr>
          <w:rFonts w:ascii="Times New Roman" w:hAnsi="Times New Roman" w:cs="Times New Roman"/>
          <w:lang w:val="en-US"/>
        </w:rPr>
        <w:t>acknowledge</w:t>
      </w:r>
      <w:r w:rsidR="00BD2F00" w:rsidRPr="00BD2F00">
        <w:rPr>
          <w:rFonts w:ascii="Times New Roman" w:hAnsi="Times New Roman" w:cs="Times New Roman"/>
          <w:lang w:val="en-US"/>
        </w:rPr>
        <w:t xml:space="preserve"> that additional or one-time charges may be associated with the installation of such </w:t>
      </w:r>
      <w:proofErr w:type="gramStart"/>
      <w:r w:rsidR="00BD2F00" w:rsidRPr="00BD2F00">
        <w:rPr>
          <w:rFonts w:ascii="Times New Roman" w:hAnsi="Times New Roman" w:cs="Times New Roman"/>
          <w:lang w:val="en-US"/>
        </w:rPr>
        <w:t>equipment;</w:t>
      </w:r>
      <w:proofErr w:type="gramEnd"/>
    </w:p>
    <w:p w14:paraId="4BDD6AE0" w14:textId="77777777" w:rsidR="002C6881" w:rsidRPr="002C6881" w:rsidRDefault="002C6881" w:rsidP="004C652B">
      <w:pPr>
        <w:jc w:val="both"/>
        <w:rPr>
          <w:rFonts w:ascii="Times New Roman" w:hAnsi="Times New Roman" w:cs="Times New Roman"/>
          <w:lang w:val="en-US"/>
        </w:rPr>
      </w:pPr>
    </w:p>
    <w:p w14:paraId="38D92300" w14:textId="425BE094" w:rsidR="00BD2F00" w:rsidRDefault="00781DC1" w:rsidP="00192E1D">
      <w:pPr>
        <w:pStyle w:val="ListParagraph"/>
        <w:numPr>
          <w:ilvl w:val="2"/>
          <w:numId w:val="18"/>
        </w:numPr>
        <w:ind w:left="1800"/>
        <w:jc w:val="both"/>
        <w:rPr>
          <w:rFonts w:ascii="Times New Roman" w:hAnsi="Times New Roman" w:cs="Times New Roman"/>
          <w:lang w:val="en-US"/>
        </w:rPr>
      </w:pPr>
      <w:r>
        <w:rPr>
          <w:rFonts w:ascii="Times New Roman" w:hAnsi="Times New Roman" w:cs="Times New Roman"/>
          <w:lang w:val="en-US"/>
        </w:rPr>
        <w:t>You</w:t>
      </w:r>
      <w:r w:rsidR="00BD2F00" w:rsidRPr="00BD2F00">
        <w:rPr>
          <w:rFonts w:ascii="Times New Roman" w:hAnsi="Times New Roman" w:cs="Times New Roman"/>
          <w:lang w:val="en-US"/>
        </w:rPr>
        <w:t xml:space="preserve"> will allow Calian to refresh technology (including, without limitation, upgrade, replace, augment, enhance, etc.) the Calian systems and applications used by Calian to provide the Services to the extent provided to </w:t>
      </w:r>
      <w:r>
        <w:rPr>
          <w:rFonts w:ascii="Times New Roman" w:hAnsi="Times New Roman" w:cs="Times New Roman"/>
          <w:lang w:val="en-US"/>
        </w:rPr>
        <w:t>you</w:t>
      </w:r>
      <w:r w:rsidR="00BD2F00" w:rsidRPr="00BD2F00">
        <w:rPr>
          <w:rFonts w:ascii="Times New Roman" w:hAnsi="Times New Roman" w:cs="Times New Roman"/>
          <w:lang w:val="en-US"/>
        </w:rPr>
        <w:t xml:space="preserve"> by Calian for </w:t>
      </w:r>
      <w:r w:rsidR="000209A8" w:rsidRPr="00BD2F00">
        <w:rPr>
          <w:rFonts w:ascii="Times New Roman" w:hAnsi="Times New Roman" w:cs="Times New Roman"/>
          <w:lang w:val="en-US"/>
        </w:rPr>
        <w:t>th</w:t>
      </w:r>
      <w:r w:rsidR="000209A8">
        <w:rPr>
          <w:rFonts w:ascii="Times New Roman" w:hAnsi="Times New Roman" w:cs="Times New Roman"/>
          <w:lang w:val="en-US"/>
        </w:rPr>
        <w:t>e Managed</w:t>
      </w:r>
      <w:r w:rsidR="008362B1">
        <w:rPr>
          <w:rFonts w:ascii="Times New Roman" w:hAnsi="Times New Roman" w:cs="Times New Roman"/>
          <w:lang w:val="en-US"/>
        </w:rPr>
        <w:t xml:space="preserve"> Services</w:t>
      </w:r>
      <w:r w:rsidR="00BD2F00" w:rsidRPr="00BD2F00">
        <w:rPr>
          <w:rFonts w:ascii="Times New Roman" w:hAnsi="Times New Roman" w:cs="Times New Roman"/>
          <w:lang w:val="en-US"/>
        </w:rPr>
        <w:t xml:space="preserve">, at a level and with a frequency that will </w:t>
      </w:r>
      <w:proofErr w:type="gramStart"/>
      <w:r w:rsidR="00BD2F00" w:rsidRPr="00BD2F00">
        <w:rPr>
          <w:rFonts w:ascii="Times New Roman" w:hAnsi="Times New Roman" w:cs="Times New Roman"/>
          <w:lang w:val="en-US"/>
        </w:rPr>
        <w:t>enable Calian at all times</w:t>
      </w:r>
      <w:proofErr w:type="gramEnd"/>
      <w:r w:rsidR="00BD2F00" w:rsidRPr="00BD2F00">
        <w:rPr>
          <w:rFonts w:ascii="Times New Roman" w:hAnsi="Times New Roman" w:cs="Times New Roman"/>
          <w:lang w:val="en-US"/>
        </w:rPr>
        <w:t xml:space="preserve"> to perform and provide the Services in accordance </w:t>
      </w:r>
      <w:r w:rsidR="000209A8" w:rsidRPr="00BD2F00">
        <w:rPr>
          <w:rFonts w:ascii="Times New Roman" w:hAnsi="Times New Roman" w:cs="Times New Roman"/>
          <w:lang w:val="en-US"/>
        </w:rPr>
        <w:t>with</w:t>
      </w:r>
      <w:r w:rsidR="000209A8">
        <w:rPr>
          <w:rFonts w:ascii="Times New Roman" w:hAnsi="Times New Roman" w:cs="Times New Roman"/>
          <w:lang w:val="en-US"/>
        </w:rPr>
        <w:t xml:space="preserve"> the</w:t>
      </w:r>
      <w:r w:rsidR="00574AFC">
        <w:rPr>
          <w:rFonts w:ascii="Times New Roman" w:hAnsi="Times New Roman" w:cs="Times New Roman"/>
          <w:lang w:val="en-US"/>
        </w:rPr>
        <w:t xml:space="preserve"> Managed Services</w:t>
      </w:r>
      <w:r w:rsidR="00BD2F00" w:rsidRPr="00BD2F00">
        <w:rPr>
          <w:rFonts w:ascii="Times New Roman" w:hAnsi="Times New Roman" w:cs="Times New Roman"/>
          <w:lang w:val="en-US"/>
        </w:rPr>
        <w:t>. The monthly service fees may if mutually agreed upon be adjusted for specific enhanced services and listed in a separate Amendment.</w:t>
      </w:r>
    </w:p>
    <w:p w14:paraId="7D2084D9" w14:textId="5C35FC6F" w:rsidR="00BD2F00" w:rsidRDefault="00BD2F00" w:rsidP="00192E1D">
      <w:pPr>
        <w:pStyle w:val="ListParagraph"/>
        <w:numPr>
          <w:ilvl w:val="1"/>
          <w:numId w:val="18"/>
        </w:numPr>
        <w:jc w:val="both"/>
        <w:rPr>
          <w:rFonts w:ascii="Times New Roman" w:hAnsi="Times New Roman" w:cs="Times New Roman"/>
          <w:lang w:val="en-US"/>
        </w:rPr>
      </w:pPr>
      <w:r w:rsidRPr="002C1A14">
        <w:rPr>
          <w:rFonts w:ascii="Times New Roman" w:hAnsi="Times New Roman" w:cs="Times New Roman"/>
          <w:i/>
          <w:iCs/>
          <w:lang w:val="en-US"/>
        </w:rPr>
        <w:t xml:space="preserve">Minimum </w:t>
      </w:r>
      <w:r w:rsidR="00203739">
        <w:rPr>
          <w:rFonts w:ascii="Times New Roman" w:hAnsi="Times New Roman" w:cs="Times New Roman"/>
          <w:i/>
          <w:iCs/>
          <w:lang w:val="en-US"/>
        </w:rPr>
        <w:t>Monthly</w:t>
      </w:r>
      <w:r w:rsidR="00055F33">
        <w:rPr>
          <w:rFonts w:ascii="Times New Roman" w:hAnsi="Times New Roman" w:cs="Times New Roman"/>
          <w:i/>
          <w:iCs/>
          <w:lang w:val="en-US"/>
        </w:rPr>
        <w:t xml:space="preserve"> Recurring</w:t>
      </w:r>
      <w:r w:rsidR="00203739">
        <w:rPr>
          <w:rFonts w:ascii="Times New Roman" w:hAnsi="Times New Roman" w:cs="Times New Roman"/>
          <w:i/>
          <w:iCs/>
          <w:lang w:val="en-US"/>
        </w:rPr>
        <w:t xml:space="preserve"> </w:t>
      </w:r>
      <w:r w:rsidRPr="002C1A14">
        <w:rPr>
          <w:rFonts w:ascii="Times New Roman" w:hAnsi="Times New Roman" w:cs="Times New Roman"/>
          <w:i/>
          <w:iCs/>
          <w:lang w:val="en-US"/>
        </w:rPr>
        <w:t>Fees</w:t>
      </w:r>
      <w:r w:rsidRPr="002C1A14">
        <w:rPr>
          <w:rFonts w:ascii="Times New Roman" w:hAnsi="Times New Roman" w:cs="Times New Roman"/>
          <w:lang w:val="en-US"/>
        </w:rPr>
        <w:t>.</w:t>
      </w:r>
      <w:r w:rsidRPr="00BD2F00">
        <w:rPr>
          <w:rFonts w:ascii="Times New Roman" w:hAnsi="Times New Roman" w:cs="Times New Roman"/>
          <w:lang w:val="en-US"/>
        </w:rPr>
        <w:t xml:space="preserve"> Provided that </w:t>
      </w:r>
      <w:r w:rsidR="00781DC1">
        <w:rPr>
          <w:rFonts w:ascii="Times New Roman" w:hAnsi="Times New Roman" w:cs="Times New Roman"/>
          <w:lang w:val="en-US"/>
        </w:rPr>
        <w:t>your</w:t>
      </w:r>
      <w:r w:rsidRPr="00BD2F00">
        <w:rPr>
          <w:rFonts w:ascii="Times New Roman" w:hAnsi="Times New Roman" w:cs="Times New Roman"/>
          <w:lang w:val="en-US"/>
        </w:rPr>
        <w:t xml:space="preserve"> </w:t>
      </w:r>
      <w:r w:rsidR="004F7842">
        <w:rPr>
          <w:rFonts w:ascii="Times New Roman" w:hAnsi="Times New Roman" w:cs="Times New Roman"/>
          <w:lang w:val="en-US"/>
        </w:rPr>
        <w:t xml:space="preserve">adjusted </w:t>
      </w:r>
      <w:r w:rsidR="001E3221">
        <w:rPr>
          <w:rFonts w:ascii="Times New Roman" w:hAnsi="Times New Roman" w:cs="Times New Roman"/>
          <w:lang w:val="en-US"/>
        </w:rPr>
        <w:t>Monthly Fee</w:t>
      </w:r>
      <w:r w:rsidRPr="00BD2F00">
        <w:rPr>
          <w:rFonts w:ascii="Times New Roman" w:hAnsi="Times New Roman" w:cs="Times New Roman"/>
          <w:lang w:val="en-US"/>
        </w:rPr>
        <w:t xml:space="preserve"> does not decrease below the </w:t>
      </w:r>
      <w:r w:rsidR="00543ADC">
        <w:rPr>
          <w:rFonts w:ascii="Times New Roman" w:hAnsi="Times New Roman" w:cs="Times New Roman"/>
          <w:lang w:val="en-US"/>
        </w:rPr>
        <w:t xml:space="preserve">Monthly Fee </w:t>
      </w:r>
      <w:r w:rsidR="007C7FE5">
        <w:rPr>
          <w:rFonts w:ascii="Times New Roman" w:hAnsi="Times New Roman" w:cs="Times New Roman"/>
          <w:lang w:val="en-US"/>
        </w:rPr>
        <w:t>initially</w:t>
      </w:r>
      <w:r w:rsidRPr="00BD2F00">
        <w:rPr>
          <w:rFonts w:ascii="Times New Roman" w:hAnsi="Times New Roman" w:cs="Times New Roman"/>
          <w:lang w:val="en-US"/>
        </w:rPr>
        <w:t xml:space="preserve"> agreed upon by</w:t>
      </w:r>
      <w:r w:rsidR="00BF49F1">
        <w:rPr>
          <w:rFonts w:ascii="Times New Roman" w:hAnsi="Times New Roman" w:cs="Times New Roman"/>
          <w:lang w:val="en-US"/>
        </w:rPr>
        <w:t xml:space="preserve"> you</w:t>
      </w:r>
      <w:r w:rsidRPr="00BD2F00">
        <w:rPr>
          <w:rFonts w:ascii="Times New Roman" w:hAnsi="Times New Roman" w:cs="Times New Roman"/>
          <w:lang w:val="en-US"/>
        </w:rPr>
        <w:t xml:space="preserve">, </w:t>
      </w:r>
      <w:r w:rsidR="0078422C">
        <w:rPr>
          <w:rFonts w:ascii="Times New Roman" w:hAnsi="Times New Roman" w:cs="Times New Roman"/>
          <w:lang w:val="en-US"/>
        </w:rPr>
        <w:t>you</w:t>
      </w:r>
      <w:r w:rsidRPr="00BD2F00">
        <w:rPr>
          <w:rFonts w:ascii="Times New Roman" w:hAnsi="Times New Roman" w:cs="Times New Roman"/>
          <w:lang w:val="en-US"/>
        </w:rPr>
        <w:t xml:space="preserve"> may also add or remove Services from the service plan, and/or add (but not remove) products to the service plan, by providing written notice to Calian (which notice may be provided by e-mail). If Services and/or Products are added to the service plan, (a) the applicable fee(s) will be increased to accommodate the additional services or products for the balance of the then-current term. If Services are removed from the service plan, the service plan fee will be decreased to accommodate the decreased amount of services. Under no circumstances will any monthly equipment lease fee be reduced without our consent.</w:t>
      </w:r>
    </w:p>
    <w:p w14:paraId="600124F7" w14:textId="77777777" w:rsidR="002C1A14" w:rsidRPr="00BD2F00" w:rsidRDefault="002C1A14" w:rsidP="002C1A14">
      <w:pPr>
        <w:pStyle w:val="ListParagraph"/>
        <w:ind w:left="1440"/>
        <w:jc w:val="both"/>
        <w:rPr>
          <w:rFonts w:ascii="Times New Roman" w:hAnsi="Times New Roman" w:cs="Times New Roman"/>
          <w:lang w:val="en-US"/>
        </w:rPr>
      </w:pPr>
    </w:p>
    <w:p w14:paraId="63956E78" w14:textId="7D77430A" w:rsidR="00BD2F00" w:rsidRDefault="00BD2F00" w:rsidP="00192E1D">
      <w:pPr>
        <w:pStyle w:val="ListParagraph"/>
        <w:numPr>
          <w:ilvl w:val="1"/>
          <w:numId w:val="18"/>
        </w:numPr>
        <w:jc w:val="both"/>
        <w:rPr>
          <w:rFonts w:ascii="Times New Roman" w:hAnsi="Times New Roman" w:cs="Times New Roman"/>
          <w:lang w:val="en-US"/>
        </w:rPr>
      </w:pPr>
      <w:r w:rsidRPr="002C1A14">
        <w:rPr>
          <w:rFonts w:ascii="Times New Roman" w:hAnsi="Times New Roman" w:cs="Times New Roman"/>
          <w:i/>
          <w:iCs/>
          <w:lang w:val="en-US"/>
        </w:rPr>
        <w:t>Increases</w:t>
      </w:r>
      <w:r w:rsidRPr="002C1A14">
        <w:rPr>
          <w:rFonts w:ascii="Times New Roman" w:hAnsi="Times New Roman" w:cs="Times New Roman"/>
          <w:lang w:val="en-US"/>
        </w:rPr>
        <w:t>.</w:t>
      </w:r>
      <w:r w:rsidRPr="00BD2F00">
        <w:rPr>
          <w:rFonts w:ascii="Times New Roman" w:hAnsi="Times New Roman" w:cs="Times New Roman"/>
          <w:lang w:val="en-US"/>
        </w:rPr>
        <w:t xml:space="preserve"> We reserve the right to increase our fees by providing no less than thirty (30) days prior written notice to you; however, we generally endeavor to refrain from increasing our fees by more than five percent (5%) unless market conditions require us to do so. Should this occur, we will explain the circumstances to you and work in good faith to keep the increases narrowly tailored to cover our increased costs and expenses.</w:t>
      </w:r>
    </w:p>
    <w:p w14:paraId="22BEBD8F" w14:textId="77777777" w:rsidR="00C72A26" w:rsidRPr="00192E1D" w:rsidRDefault="00C72A26" w:rsidP="00192E1D">
      <w:pPr>
        <w:pStyle w:val="ListParagraph"/>
        <w:rPr>
          <w:rFonts w:ascii="Times New Roman" w:hAnsi="Times New Roman" w:cs="Times New Roman"/>
          <w:lang w:val="en-US"/>
        </w:rPr>
      </w:pPr>
    </w:p>
    <w:p w14:paraId="51CE8A7E" w14:textId="77777777" w:rsidR="00C72A26" w:rsidRPr="00BD2F00" w:rsidRDefault="00C72A26" w:rsidP="00C72A26">
      <w:pPr>
        <w:pStyle w:val="ListParagraph"/>
        <w:ind w:left="2160"/>
        <w:jc w:val="both"/>
        <w:rPr>
          <w:rFonts w:ascii="Times New Roman" w:hAnsi="Times New Roman" w:cs="Times New Roman"/>
          <w:lang w:val="en-US"/>
        </w:rPr>
      </w:pPr>
    </w:p>
    <w:p w14:paraId="010032E7" w14:textId="0DF915BD" w:rsidR="00660375" w:rsidRPr="00C30C09" w:rsidRDefault="0080276A" w:rsidP="00192E1D">
      <w:pPr>
        <w:pStyle w:val="ListParagraph"/>
        <w:numPr>
          <w:ilvl w:val="1"/>
          <w:numId w:val="18"/>
        </w:numPr>
        <w:jc w:val="both"/>
        <w:rPr>
          <w:rFonts w:ascii="Times New Roman" w:hAnsi="Times New Roman" w:cs="Times New Roman"/>
          <w:lang w:val="en-US"/>
        </w:rPr>
      </w:pPr>
      <w:r w:rsidRPr="00C30C09">
        <w:rPr>
          <w:rFonts w:ascii="Times New Roman" w:hAnsi="Times New Roman" w:cs="Times New Roman"/>
          <w:i/>
          <w:lang w:val="en-US"/>
        </w:rPr>
        <w:t>Early Termination Fee</w:t>
      </w:r>
      <w:r w:rsidR="0010678C" w:rsidRPr="00C30C09">
        <w:rPr>
          <w:rFonts w:ascii="Times New Roman" w:hAnsi="Times New Roman" w:cs="Times New Roman"/>
          <w:lang w:val="en-US"/>
        </w:rPr>
        <w:t>.</w:t>
      </w:r>
      <w:r w:rsidR="00C72A26" w:rsidRPr="00C30C09">
        <w:rPr>
          <w:rFonts w:ascii="Times New Roman" w:hAnsi="Times New Roman" w:cs="Times New Roman"/>
          <w:lang w:val="en-US"/>
        </w:rPr>
        <w:t xml:space="preserve"> </w:t>
      </w:r>
      <w:r w:rsidR="00660375" w:rsidRPr="00C30C09">
        <w:rPr>
          <w:rFonts w:ascii="Times New Roman" w:hAnsi="Times New Roman" w:cs="Times New Roman"/>
          <w:color w:val="333333"/>
          <w:shd w:val="clear" w:color="auto" w:fill="FFFFFF"/>
        </w:rPr>
        <w:t xml:space="preserve">Early termination of </w:t>
      </w:r>
      <w:r w:rsidR="0010678C" w:rsidRPr="00C30C09">
        <w:rPr>
          <w:rFonts w:ascii="Times New Roman" w:hAnsi="Times New Roman" w:cs="Times New Roman"/>
          <w:color w:val="333333"/>
          <w:shd w:val="clear" w:color="auto" w:fill="FFFFFF"/>
        </w:rPr>
        <w:t>the Managed Services</w:t>
      </w:r>
      <w:r w:rsidR="00660375" w:rsidRPr="00C30C09">
        <w:rPr>
          <w:rFonts w:ascii="Times New Roman" w:hAnsi="Times New Roman" w:cs="Times New Roman"/>
          <w:color w:val="333333"/>
          <w:shd w:val="clear" w:color="auto" w:fill="FFFFFF"/>
        </w:rPr>
        <w:t xml:space="preserve"> will result in an Early Termination Fee of </w:t>
      </w:r>
      <w:r w:rsidR="0010678C" w:rsidRPr="00C30C09">
        <w:rPr>
          <w:rFonts w:ascii="Times New Roman" w:hAnsi="Times New Roman" w:cs="Times New Roman"/>
          <w:color w:val="333333"/>
          <w:shd w:val="clear" w:color="auto" w:fill="FFFFFF"/>
        </w:rPr>
        <w:t>the Minimum Recurring Fee</w:t>
      </w:r>
      <w:r w:rsidR="00660375" w:rsidRPr="00C30C09">
        <w:rPr>
          <w:rFonts w:ascii="Times New Roman" w:hAnsi="Times New Roman" w:cs="Times New Roman"/>
          <w:color w:val="333333"/>
          <w:shd w:val="clear" w:color="auto" w:fill="FFFFFF"/>
        </w:rPr>
        <w:t xml:space="preserve"> multiplied by the number of </w:t>
      </w:r>
      <w:r w:rsidR="0010678C" w:rsidRPr="00C30C09">
        <w:rPr>
          <w:rFonts w:ascii="Times New Roman" w:hAnsi="Times New Roman" w:cs="Times New Roman"/>
          <w:color w:val="333333"/>
          <w:shd w:val="clear" w:color="auto" w:fill="FFFFFF"/>
        </w:rPr>
        <w:t>months</w:t>
      </w:r>
      <w:r w:rsidR="00660375" w:rsidRPr="00C30C09">
        <w:rPr>
          <w:rFonts w:ascii="Times New Roman" w:hAnsi="Times New Roman" w:cs="Times New Roman"/>
          <w:color w:val="333333"/>
          <w:shd w:val="clear" w:color="auto" w:fill="FFFFFF"/>
        </w:rPr>
        <w:t xml:space="preserve"> remaining in the current Term or Renewal Term at the time of the termination (the “Early Termination Fee”). The entire amount of any Early Termination Fee will be immediately due upon receipt of notice from </w:t>
      </w:r>
      <w:r w:rsidR="0010678C" w:rsidRPr="00C30C09">
        <w:rPr>
          <w:rFonts w:ascii="Times New Roman" w:hAnsi="Times New Roman" w:cs="Times New Roman"/>
          <w:color w:val="333333"/>
          <w:shd w:val="clear" w:color="auto" w:fill="FFFFFF"/>
        </w:rPr>
        <w:t>you</w:t>
      </w:r>
      <w:r w:rsidR="00660375" w:rsidRPr="00C30C09">
        <w:rPr>
          <w:rFonts w:ascii="Times New Roman" w:hAnsi="Times New Roman" w:cs="Times New Roman"/>
          <w:color w:val="333333"/>
          <w:shd w:val="clear" w:color="auto" w:fill="FFFFFF"/>
        </w:rPr>
        <w:t>.</w:t>
      </w:r>
    </w:p>
    <w:p w14:paraId="787E7496" w14:textId="77777777" w:rsidR="002C1A14" w:rsidRPr="002C1A14" w:rsidRDefault="002C1A14" w:rsidP="002C1A14">
      <w:pPr>
        <w:jc w:val="both"/>
        <w:rPr>
          <w:rFonts w:ascii="Times New Roman" w:hAnsi="Times New Roman" w:cs="Times New Roman"/>
          <w:lang w:val="en-US"/>
        </w:rPr>
      </w:pPr>
    </w:p>
    <w:p w14:paraId="76BBD253" w14:textId="1E220A1D" w:rsidR="00BD2F00" w:rsidRDefault="00BD2F00" w:rsidP="00192E1D">
      <w:pPr>
        <w:pStyle w:val="ListParagraph"/>
        <w:numPr>
          <w:ilvl w:val="0"/>
          <w:numId w:val="18"/>
        </w:numPr>
        <w:jc w:val="both"/>
        <w:rPr>
          <w:rFonts w:ascii="Times New Roman" w:hAnsi="Times New Roman" w:cs="Times New Roman"/>
          <w:lang w:val="en-US"/>
        </w:rPr>
      </w:pPr>
      <w:r w:rsidRPr="00EC5295">
        <w:rPr>
          <w:rFonts w:ascii="Times New Roman" w:hAnsi="Times New Roman" w:cs="Times New Roman"/>
          <w:i/>
          <w:iCs/>
          <w:u w:val="single"/>
          <w:lang w:val="en-US"/>
        </w:rPr>
        <w:t>Supported Locations</w:t>
      </w:r>
      <w:r w:rsidRPr="00EC5295">
        <w:rPr>
          <w:rFonts w:ascii="Times New Roman" w:hAnsi="Times New Roman" w:cs="Times New Roman"/>
          <w:u w:val="single"/>
          <w:lang w:val="en-US"/>
        </w:rPr>
        <w:t>.</w:t>
      </w:r>
      <w:r w:rsidR="00382022">
        <w:rPr>
          <w:rFonts w:ascii="Times New Roman" w:hAnsi="Times New Roman" w:cs="Times New Roman"/>
          <w:lang w:val="en-US"/>
        </w:rPr>
        <w:t xml:space="preserve"> </w:t>
      </w:r>
      <w:r w:rsidRPr="00BD2F00">
        <w:rPr>
          <w:rFonts w:ascii="Times New Roman" w:hAnsi="Times New Roman" w:cs="Times New Roman"/>
          <w:lang w:val="en-US"/>
        </w:rPr>
        <w:t xml:space="preserve"> On-site services (if any) will be limited to </w:t>
      </w:r>
      <w:r w:rsidR="0078422C">
        <w:rPr>
          <w:rFonts w:ascii="Times New Roman" w:hAnsi="Times New Roman" w:cs="Times New Roman"/>
          <w:lang w:val="en-US"/>
        </w:rPr>
        <w:t>your</w:t>
      </w:r>
      <w:r w:rsidRPr="00BD2F00">
        <w:rPr>
          <w:rFonts w:ascii="Times New Roman" w:hAnsi="Times New Roman" w:cs="Times New Roman"/>
          <w:lang w:val="en-US"/>
        </w:rPr>
        <w:t xml:space="preserve"> primary location listed in the applicable SOW. Additional service locations may be available at additional cost; please speak with your technician for more information.</w:t>
      </w:r>
    </w:p>
    <w:p w14:paraId="4410A2CC" w14:textId="0FF0E24D" w:rsidR="0078422C" w:rsidRDefault="00BD2F00" w:rsidP="00192E1D">
      <w:pPr>
        <w:pStyle w:val="ListParagraph"/>
        <w:numPr>
          <w:ilvl w:val="0"/>
          <w:numId w:val="18"/>
        </w:numPr>
        <w:jc w:val="both"/>
        <w:rPr>
          <w:rFonts w:ascii="Times New Roman" w:hAnsi="Times New Roman" w:cs="Times New Roman"/>
          <w:lang w:val="en-US"/>
        </w:rPr>
      </w:pPr>
      <w:r w:rsidRPr="00EC5295">
        <w:rPr>
          <w:rFonts w:ascii="Times New Roman" w:hAnsi="Times New Roman" w:cs="Times New Roman"/>
          <w:i/>
          <w:iCs/>
          <w:u w:val="single"/>
          <w:lang w:val="en-US"/>
        </w:rPr>
        <w:t>Service Levels</w:t>
      </w:r>
      <w:r w:rsidRPr="00EC5295">
        <w:rPr>
          <w:rFonts w:ascii="Times New Roman" w:hAnsi="Times New Roman" w:cs="Times New Roman"/>
          <w:u w:val="single"/>
          <w:lang w:val="en-US"/>
        </w:rPr>
        <w:t>.</w:t>
      </w:r>
      <w:r w:rsidR="00382022">
        <w:rPr>
          <w:rFonts w:ascii="Times New Roman" w:hAnsi="Times New Roman" w:cs="Times New Roman"/>
          <w:lang w:val="en-US"/>
        </w:rPr>
        <w:t xml:space="preserve"> </w:t>
      </w:r>
      <w:r w:rsidRPr="00BD2F00">
        <w:rPr>
          <w:rFonts w:ascii="Times New Roman" w:hAnsi="Times New Roman" w:cs="Times New Roman"/>
          <w:lang w:val="en-US"/>
        </w:rPr>
        <w:t xml:space="preserve"> Unless otherwise expressly stated in an SOW, Calian shall use reasonable efforts to achieve 99.9% uptime for the Services, as measured over a calendar month. </w:t>
      </w:r>
      <w:proofErr w:type="gramStart"/>
      <w:r w:rsidRPr="00BD2F00">
        <w:rPr>
          <w:rFonts w:ascii="Times New Roman" w:hAnsi="Times New Roman" w:cs="Times New Roman"/>
          <w:lang w:val="en-US"/>
        </w:rPr>
        <w:t>In the event that</w:t>
      </w:r>
      <w:proofErr w:type="gramEnd"/>
      <w:r w:rsidRPr="00BD2F00">
        <w:rPr>
          <w:rFonts w:ascii="Times New Roman" w:hAnsi="Times New Roman" w:cs="Times New Roman"/>
          <w:lang w:val="en-US"/>
        </w:rPr>
        <w:t xml:space="preserve"> Calian fails to meet this goal </w:t>
      </w:r>
      <w:r w:rsidR="008A3200">
        <w:rPr>
          <w:rFonts w:ascii="Times New Roman" w:hAnsi="Times New Roman" w:cs="Times New Roman"/>
          <w:lang w:val="en-US"/>
        </w:rPr>
        <w:t xml:space="preserve">you </w:t>
      </w:r>
      <w:r w:rsidRPr="00BD2F00">
        <w:rPr>
          <w:rFonts w:ascii="Times New Roman" w:hAnsi="Times New Roman" w:cs="Times New Roman"/>
          <w:lang w:val="en-US"/>
        </w:rPr>
        <w:t>shall be eligible for a credit of 5% of the applicable monthly service fees for each one-hour (1) hour of service downtime experienced up to 100% of the applicable monthly service fee. Third-</w:t>
      </w:r>
      <w:r w:rsidR="00D57F5A">
        <w:rPr>
          <w:rFonts w:ascii="Times New Roman" w:hAnsi="Times New Roman" w:cs="Times New Roman"/>
          <w:lang w:val="en-US"/>
        </w:rPr>
        <w:t>p</w:t>
      </w:r>
      <w:r w:rsidRPr="00BD2F00">
        <w:rPr>
          <w:rFonts w:ascii="Times New Roman" w:hAnsi="Times New Roman" w:cs="Times New Roman"/>
          <w:lang w:val="en-US"/>
        </w:rPr>
        <w:t xml:space="preserve">arty pass-thru charges including but not limited to, software licensing and internet carrier charges, </w:t>
      </w:r>
      <w:r w:rsidR="000209A8" w:rsidRPr="00BD2F00">
        <w:rPr>
          <w:rFonts w:ascii="Times New Roman" w:hAnsi="Times New Roman" w:cs="Times New Roman"/>
          <w:lang w:val="en-US"/>
        </w:rPr>
        <w:t>as well as</w:t>
      </w:r>
      <w:r w:rsidRPr="00BD2F00">
        <w:rPr>
          <w:rFonts w:ascii="Times New Roman" w:hAnsi="Times New Roman" w:cs="Times New Roman"/>
          <w:lang w:val="en-US"/>
        </w:rPr>
        <w:t xml:space="preserve"> charges for equipment leases, rentals and onboarding fees are not eligible for this service credit.</w:t>
      </w:r>
      <w:r w:rsidR="00CE70A7">
        <w:rPr>
          <w:rFonts w:ascii="Times New Roman" w:hAnsi="Times New Roman" w:cs="Times New Roman"/>
          <w:lang w:val="en-US"/>
        </w:rPr>
        <w:t xml:space="preserve"> </w:t>
      </w:r>
    </w:p>
    <w:p w14:paraId="4D423FF4" w14:textId="77777777" w:rsidR="0078422C" w:rsidRPr="00192E1D" w:rsidRDefault="0078422C" w:rsidP="00192E1D">
      <w:pPr>
        <w:pStyle w:val="ListParagraph"/>
        <w:rPr>
          <w:rFonts w:ascii="Times New Roman" w:hAnsi="Times New Roman" w:cs="Times New Roman"/>
          <w:lang w:val="en-US"/>
        </w:rPr>
      </w:pPr>
    </w:p>
    <w:p w14:paraId="25262106" w14:textId="7E5EADBA" w:rsidR="00E52620" w:rsidRPr="00CE70A7" w:rsidRDefault="0078422C" w:rsidP="00192E1D">
      <w:pPr>
        <w:pStyle w:val="ListParagraph"/>
        <w:numPr>
          <w:ilvl w:val="0"/>
          <w:numId w:val="18"/>
        </w:numPr>
        <w:jc w:val="both"/>
        <w:rPr>
          <w:rFonts w:ascii="Times New Roman" w:hAnsi="Times New Roman" w:cs="Times New Roman"/>
          <w:lang w:val="en-US"/>
        </w:rPr>
      </w:pPr>
      <w:r w:rsidRPr="00192E1D">
        <w:rPr>
          <w:rFonts w:ascii="Times New Roman" w:hAnsi="Times New Roman" w:cs="Times New Roman"/>
          <w:i/>
          <w:iCs/>
          <w:lang w:val="en-US"/>
        </w:rPr>
        <w:t>Service Levels Credit</w:t>
      </w:r>
      <w:r w:rsidR="00E74F5F" w:rsidRPr="00192E1D">
        <w:rPr>
          <w:rFonts w:ascii="Times New Roman" w:hAnsi="Times New Roman" w:cs="Times New Roman"/>
          <w:i/>
          <w:iCs/>
          <w:lang w:val="en-US"/>
        </w:rPr>
        <w:t>s</w:t>
      </w:r>
      <w:r>
        <w:rPr>
          <w:rFonts w:ascii="Times New Roman" w:hAnsi="Times New Roman" w:cs="Times New Roman"/>
          <w:lang w:val="en-US"/>
        </w:rPr>
        <w:t xml:space="preserve">. </w:t>
      </w:r>
      <w:r w:rsidR="00BD2F00" w:rsidRPr="00CE70A7">
        <w:rPr>
          <w:rFonts w:ascii="Times New Roman" w:hAnsi="Times New Roman" w:cs="Times New Roman"/>
          <w:lang w:val="en-US"/>
        </w:rPr>
        <w:t>All requests for service credits must be received by Calian within seven (7) days after the date on which the outage or missed service level occurred. No Service Credits will be given for service interruptions outside of the control of Calian, or interruptions (</w:t>
      </w:r>
      <w:proofErr w:type="spellStart"/>
      <w:r w:rsidR="00BD2F00" w:rsidRPr="00CE70A7">
        <w:rPr>
          <w:rFonts w:ascii="Times New Roman" w:hAnsi="Times New Roman" w:cs="Times New Roman"/>
          <w:lang w:val="en-US"/>
        </w:rPr>
        <w:t>i</w:t>
      </w:r>
      <w:proofErr w:type="spellEnd"/>
      <w:r w:rsidR="00BD2F00" w:rsidRPr="00CE70A7">
        <w:rPr>
          <w:rFonts w:ascii="Times New Roman" w:hAnsi="Times New Roman" w:cs="Times New Roman"/>
          <w:lang w:val="en-US"/>
        </w:rPr>
        <w:t xml:space="preserve">) caused by the action or failure to act by </w:t>
      </w:r>
      <w:r w:rsidR="00610956">
        <w:rPr>
          <w:rFonts w:ascii="Times New Roman" w:hAnsi="Times New Roman" w:cs="Times New Roman"/>
          <w:lang w:val="en-US"/>
        </w:rPr>
        <w:t>you</w:t>
      </w:r>
      <w:r w:rsidR="00BD2F00" w:rsidRPr="00CE70A7">
        <w:rPr>
          <w:rFonts w:ascii="Times New Roman" w:hAnsi="Times New Roman" w:cs="Times New Roman"/>
          <w:lang w:val="en-US"/>
        </w:rPr>
        <w:t xml:space="preserve">, (ii) due to failure of any equipment or software provided by </w:t>
      </w:r>
      <w:r w:rsidR="00E74F5F">
        <w:rPr>
          <w:rFonts w:ascii="Times New Roman" w:hAnsi="Times New Roman" w:cs="Times New Roman"/>
          <w:lang w:val="en-US"/>
        </w:rPr>
        <w:t>you</w:t>
      </w:r>
      <w:r w:rsidR="00BD2F00" w:rsidRPr="00CE70A7">
        <w:rPr>
          <w:rFonts w:ascii="Times New Roman" w:hAnsi="Times New Roman" w:cs="Times New Roman"/>
          <w:lang w:val="en-US"/>
        </w:rPr>
        <w:t xml:space="preserve">, (iii) which are the result of scheduled maintenance, (iv) due to a force majeure event, (v) caused by the internet service provider, or (vi) resulting from </w:t>
      </w:r>
      <w:r w:rsidR="008A3200">
        <w:rPr>
          <w:rFonts w:ascii="Times New Roman" w:hAnsi="Times New Roman" w:cs="Times New Roman"/>
          <w:lang w:val="en-US"/>
        </w:rPr>
        <w:t>your</w:t>
      </w:r>
      <w:r w:rsidR="00BD2F00" w:rsidRPr="00CE70A7">
        <w:rPr>
          <w:rFonts w:ascii="Times New Roman" w:hAnsi="Times New Roman" w:cs="Times New Roman"/>
          <w:lang w:val="en-US"/>
        </w:rPr>
        <w:t xml:space="preserve"> breach of the terms of this Agreement.</w:t>
      </w:r>
    </w:p>
    <w:p w14:paraId="3C8C166D" w14:textId="77777777" w:rsidR="00E52620" w:rsidRDefault="00E52620" w:rsidP="00E52620">
      <w:pPr>
        <w:jc w:val="both"/>
        <w:rPr>
          <w:rFonts w:ascii="Times New Roman" w:hAnsi="Times New Roman" w:cs="Times New Roman"/>
          <w:i/>
          <w:iCs/>
          <w:u w:val="single"/>
          <w:lang w:val="en-US"/>
        </w:rPr>
      </w:pPr>
    </w:p>
    <w:p w14:paraId="7B26BB5C" w14:textId="3D0C6028" w:rsidR="00255C8F" w:rsidRDefault="00BD2F00" w:rsidP="00192E1D">
      <w:pPr>
        <w:pStyle w:val="ListParagraph"/>
        <w:numPr>
          <w:ilvl w:val="0"/>
          <w:numId w:val="18"/>
        </w:numPr>
        <w:jc w:val="both"/>
        <w:rPr>
          <w:rFonts w:ascii="Times New Roman" w:hAnsi="Times New Roman" w:cs="Times New Roman"/>
          <w:lang w:val="en-US"/>
        </w:rPr>
      </w:pPr>
      <w:r w:rsidRPr="00EC5295">
        <w:rPr>
          <w:rFonts w:ascii="Times New Roman" w:hAnsi="Times New Roman" w:cs="Times New Roman"/>
          <w:i/>
          <w:iCs/>
          <w:u w:val="single"/>
          <w:lang w:val="en-US"/>
        </w:rPr>
        <w:lastRenderedPageBreak/>
        <w:t>Response Times</w:t>
      </w:r>
      <w:r w:rsidRPr="00EC5295">
        <w:rPr>
          <w:rFonts w:ascii="Times New Roman" w:hAnsi="Times New Roman" w:cs="Times New Roman"/>
          <w:u w:val="single"/>
          <w:lang w:val="en-US"/>
        </w:rPr>
        <w:t>.</w:t>
      </w:r>
      <w:r w:rsidR="00382022">
        <w:rPr>
          <w:rFonts w:ascii="Times New Roman" w:hAnsi="Times New Roman" w:cs="Times New Roman"/>
          <w:lang w:val="en-US"/>
        </w:rPr>
        <w:t xml:space="preserve"> </w:t>
      </w:r>
      <w:r w:rsidRPr="00E52620">
        <w:rPr>
          <w:rFonts w:ascii="Times New Roman" w:hAnsi="Times New Roman" w:cs="Times New Roman"/>
          <w:lang w:val="en-US"/>
        </w:rPr>
        <w:t xml:space="preserve"> Unless otherwise expressly stated in an SOW, Calian will respond to alerts, issues, or outages </w:t>
      </w:r>
      <w:proofErr w:type="gramStart"/>
      <w:r w:rsidRPr="00E52620">
        <w:rPr>
          <w:rFonts w:ascii="Times New Roman" w:hAnsi="Times New Roman" w:cs="Times New Roman"/>
          <w:lang w:val="en-US"/>
        </w:rPr>
        <w:t>with regard to</w:t>
      </w:r>
      <w:proofErr w:type="gramEnd"/>
      <w:r w:rsidRPr="00E52620">
        <w:rPr>
          <w:rFonts w:ascii="Times New Roman" w:hAnsi="Times New Roman" w:cs="Times New Roman"/>
          <w:lang w:val="en-US"/>
        </w:rPr>
        <w:t xml:space="preserve"> Managed Services on a “best efforts” basis and in accordance with the service levels described below. (Please note: </w:t>
      </w:r>
      <w:r w:rsidRPr="00E52620">
        <w:rPr>
          <w:rFonts w:ascii="Times New Roman" w:hAnsi="Times New Roman" w:cs="Times New Roman"/>
          <w:i/>
          <w:iCs/>
          <w:lang w:val="en-US"/>
        </w:rPr>
        <w:t>Calian response times for Managed Services are different than those for Cybersecurity-related Services. If you are receiving Cybersecurity-related services from Calian, please see the section belo</w:t>
      </w:r>
      <w:r w:rsidR="006131C3">
        <w:rPr>
          <w:rFonts w:ascii="Times New Roman" w:hAnsi="Times New Roman" w:cs="Times New Roman"/>
          <w:i/>
          <w:iCs/>
          <w:lang w:val="en-US"/>
        </w:rPr>
        <w:t xml:space="preserve">w – </w:t>
      </w:r>
      <w:r w:rsidRPr="00E52620">
        <w:rPr>
          <w:rFonts w:ascii="Times New Roman" w:hAnsi="Times New Roman" w:cs="Times New Roman"/>
          <w:i/>
          <w:iCs/>
          <w:lang w:val="en-US"/>
        </w:rPr>
        <w:t>“Cybersecurity Services”</w:t>
      </w:r>
      <w:r w:rsidRPr="00E52620">
        <w:rPr>
          <w:rFonts w:ascii="Times New Roman" w:hAnsi="Times New Roman" w:cs="Times New Roman"/>
          <w:lang w:val="en-US"/>
        </w:rPr>
        <w:t>).</w:t>
      </w:r>
    </w:p>
    <w:p w14:paraId="40C690D2" w14:textId="3F902657" w:rsidR="00CE557C" w:rsidRDefault="00CE557C" w:rsidP="00103B97">
      <w:pPr>
        <w:ind w:left="360"/>
        <w:jc w:val="both"/>
        <w:rPr>
          <w:rFonts w:ascii="Times New Roman" w:hAnsi="Times New Roman" w:cs="Times New Roman"/>
          <w:lang w:val="en-US"/>
        </w:rPr>
      </w:pPr>
    </w:p>
    <w:p w14:paraId="181BA16A" w14:textId="5F2E8E78" w:rsidR="00CD4AE5" w:rsidRPr="00192E1D" w:rsidRDefault="00F5322B" w:rsidP="00192E1D">
      <w:pPr>
        <w:pStyle w:val="ListParagraph"/>
        <w:numPr>
          <w:ilvl w:val="0"/>
          <w:numId w:val="17"/>
        </w:numPr>
        <w:jc w:val="both"/>
        <w:rPr>
          <w:rFonts w:ascii="Times New Roman" w:hAnsi="Times New Roman" w:cs="Times New Roman"/>
          <w:b/>
          <w:bCs/>
          <w:lang w:val="en-US"/>
        </w:rPr>
      </w:pPr>
      <w:r w:rsidRPr="00192E1D">
        <w:rPr>
          <w:rFonts w:ascii="Times New Roman" w:hAnsi="Times New Roman" w:cs="Times New Roman"/>
          <w:b/>
          <w:bCs/>
          <w:lang w:val="en-US"/>
        </w:rPr>
        <w:t>MANAGED SERVICES SLA</w:t>
      </w:r>
    </w:p>
    <w:p w14:paraId="25FB1436" w14:textId="77777777" w:rsidR="00103B97" w:rsidRPr="00192E1D" w:rsidRDefault="00103B97" w:rsidP="00192E1D">
      <w:pPr>
        <w:ind w:left="360"/>
        <w:jc w:val="both"/>
        <w:rPr>
          <w:rFonts w:ascii="Times New Roman" w:hAnsi="Times New Roman" w:cs="Times New Roman"/>
          <w:lang w:val="en-US"/>
        </w:rPr>
      </w:pPr>
    </w:p>
    <w:p w14:paraId="6A39470C" w14:textId="1ED1A1D2" w:rsidR="00BD2F00" w:rsidRDefault="00255C8F" w:rsidP="00192E1D">
      <w:pPr>
        <w:pStyle w:val="ListParagraph"/>
        <w:numPr>
          <w:ilvl w:val="0"/>
          <w:numId w:val="18"/>
        </w:numPr>
        <w:jc w:val="both"/>
        <w:rPr>
          <w:rFonts w:ascii="Times New Roman" w:hAnsi="Times New Roman" w:cs="Times New Roman"/>
          <w:lang w:val="en-US"/>
        </w:rPr>
      </w:pPr>
      <w:r w:rsidRPr="00EC5295">
        <w:rPr>
          <w:rFonts w:ascii="Times New Roman" w:hAnsi="Times New Roman" w:cs="Times New Roman"/>
          <w:i/>
          <w:iCs/>
          <w:u w:val="single"/>
          <w:lang w:val="en-US"/>
        </w:rPr>
        <w:t>Priority Table.</w:t>
      </w:r>
      <w:r w:rsidR="00CE70A7">
        <w:rPr>
          <w:rFonts w:ascii="Times New Roman" w:hAnsi="Times New Roman" w:cs="Times New Roman"/>
          <w:i/>
          <w:iCs/>
          <w:lang w:val="en-US"/>
        </w:rPr>
        <w:t xml:space="preserve">  </w:t>
      </w:r>
      <w:r w:rsidR="00BD2F00" w:rsidRPr="00255C8F">
        <w:rPr>
          <w:rFonts w:ascii="Times New Roman" w:hAnsi="Times New Roman" w:cs="Times New Roman"/>
          <w:lang w:val="en-US"/>
        </w:rPr>
        <w:t>The priority of the issue will be determined by Calian</w:t>
      </w:r>
      <w:r w:rsidR="00017374">
        <w:rPr>
          <w:rFonts w:ascii="Times New Roman" w:hAnsi="Times New Roman" w:cs="Times New Roman"/>
          <w:lang w:val="en-US"/>
        </w:rPr>
        <w:t>.</w:t>
      </w:r>
      <w:r w:rsidR="00BD2F00" w:rsidRPr="00255C8F">
        <w:rPr>
          <w:rFonts w:ascii="Times New Roman" w:hAnsi="Times New Roman" w:cs="Times New Roman"/>
          <w:lang w:val="en-US"/>
        </w:rPr>
        <w:t xml:space="preserve"> </w:t>
      </w:r>
      <w:r w:rsidR="00610956">
        <w:rPr>
          <w:rFonts w:ascii="Times New Roman" w:hAnsi="Times New Roman" w:cs="Times New Roman"/>
          <w:lang w:val="en-US"/>
        </w:rPr>
        <w:t>Your</w:t>
      </w:r>
      <w:r w:rsidR="00BD2F00" w:rsidRPr="00255C8F">
        <w:rPr>
          <w:rFonts w:ascii="Times New Roman" w:hAnsi="Times New Roman" w:cs="Times New Roman"/>
          <w:lang w:val="en-US"/>
        </w:rPr>
        <w:t xml:space="preserve"> description of the scope and impact of the issue will be considered by Calian</w:t>
      </w:r>
      <w:r w:rsidR="00FE368D" w:rsidRPr="00255C8F">
        <w:rPr>
          <w:rFonts w:ascii="Times New Roman" w:hAnsi="Times New Roman" w:cs="Times New Roman"/>
          <w:lang w:val="en-US"/>
        </w:rPr>
        <w:t xml:space="preserve"> </w:t>
      </w:r>
      <w:r w:rsidR="00BD2F00" w:rsidRPr="00255C8F">
        <w:rPr>
          <w:rFonts w:ascii="Times New Roman" w:hAnsi="Times New Roman" w:cs="Times New Roman"/>
          <w:lang w:val="en-US"/>
        </w:rPr>
        <w:t>in our determination of the appropriate priority level.</w:t>
      </w:r>
    </w:p>
    <w:p w14:paraId="710CDD6A" w14:textId="77777777" w:rsidR="00F81F99" w:rsidRPr="00F81F99" w:rsidRDefault="00F81F99" w:rsidP="00F81F99">
      <w:pPr>
        <w:jc w:val="both"/>
        <w:rPr>
          <w:rFonts w:ascii="Times New Roman" w:hAnsi="Times New Roman" w:cs="Times New Roman"/>
          <w:lang w:val="en-US"/>
        </w:rPr>
      </w:pPr>
    </w:p>
    <w:p w14:paraId="32677AA4" w14:textId="4A5A2CE1" w:rsidR="00BD2F00" w:rsidRDefault="00BD2F00" w:rsidP="00D01F47">
      <w:pPr>
        <w:pStyle w:val="ListParagraph"/>
        <w:numPr>
          <w:ilvl w:val="0"/>
          <w:numId w:val="11"/>
        </w:numPr>
        <w:tabs>
          <w:tab w:val="clear" w:pos="1080"/>
        </w:tabs>
        <w:ind w:left="1434" w:hanging="357"/>
        <w:jc w:val="both"/>
        <w:rPr>
          <w:rFonts w:ascii="Times New Roman" w:hAnsi="Times New Roman" w:cs="Times New Roman"/>
          <w:lang w:val="en-US"/>
        </w:rPr>
      </w:pPr>
      <w:r w:rsidRPr="00091275">
        <w:rPr>
          <w:rFonts w:ascii="Times New Roman" w:hAnsi="Times New Roman" w:cs="Times New Roman"/>
          <w:b/>
          <w:bCs/>
          <w:lang w:val="en-US"/>
        </w:rPr>
        <w:t>Priority 1 (P1) Emergency</w:t>
      </w:r>
      <w:r w:rsidRPr="00812FE8">
        <w:rPr>
          <w:rFonts w:ascii="Times New Roman" w:hAnsi="Times New Roman" w:cs="Times New Roman"/>
          <w:b/>
          <w:bCs/>
          <w:lang w:val="en-US"/>
        </w:rPr>
        <w:t>:</w:t>
      </w:r>
      <w:r w:rsidRPr="00BD2F00">
        <w:rPr>
          <w:rFonts w:ascii="Times New Roman" w:hAnsi="Times New Roman" w:cs="Times New Roman"/>
          <w:lang w:val="en-US"/>
        </w:rPr>
        <w:t> </w:t>
      </w:r>
      <w:r w:rsidR="00812FE8">
        <w:rPr>
          <w:rFonts w:ascii="Times New Roman" w:hAnsi="Times New Roman" w:cs="Times New Roman"/>
          <w:lang w:val="en-US"/>
        </w:rPr>
        <w:t xml:space="preserve"> </w:t>
      </w:r>
      <w:r w:rsidRPr="00BD2F00">
        <w:rPr>
          <w:rFonts w:ascii="Times New Roman" w:hAnsi="Times New Roman" w:cs="Times New Roman"/>
          <w:lang w:val="en-US"/>
        </w:rPr>
        <w:t>An incident that affects all or most users’ ability to perform their jobs. Common examples include T1/Fiber/Ethernet circuit down; critical server, core switch or router being down; phone or voicemail outage; email not being delivered etc.</w:t>
      </w:r>
    </w:p>
    <w:p w14:paraId="477FE1E7" w14:textId="77777777" w:rsidR="00091275" w:rsidRPr="00BD2F00" w:rsidRDefault="00091275" w:rsidP="00091275">
      <w:pPr>
        <w:pStyle w:val="ListParagraph"/>
        <w:ind w:left="1434"/>
        <w:jc w:val="both"/>
        <w:rPr>
          <w:rFonts w:ascii="Times New Roman" w:hAnsi="Times New Roman" w:cs="Times New Roman"/>
          <w:lang w:val="en-US"/>
        </w:rPr>
      </w:pPr>
    </w:p>
    <w:p w14:paraId="46D8B2E7" w14:textId="0B66C309" w:rsidR="00BD2F00" w:rsidRDefault="00BD2F00" w:rsidP="004C652B">
      <w:pPr>
        <w:pStyle w:val="ListParagraph"/>
        <w:numPr>
          <w:ilvl w:val="1"/>
          <w:numId w:val="11"/>
        </w:numPr>
        <w:jc w:val="both"/>
        <w:rPr>
          <w:rFonts w:ascii="Times New Roman" w:hAnsi="Times New Roman" w:cs="Times New Roman"/>
          <w:lang w:val="en-US"/>
        </w:rPr>
      </w:pPr>
      <w:r w:rsidRPr="00BD2F00">
        <w:rPr>
          <w:rFonts w:ascii="Times New Roman" w:hAnsi="Times New Roman" w:cs="Times New Roman"/>
          <w:lang w:val="en-US"/>
        </w:rPr>
        <w:t xml:space="preserve">Initial </w:t>
      </w:r>
      <w:r w:rsidR="003A0AD9">
        <w:rPr>
          <w:rFonts w:ascii="Times New Roman" w:hAnsi="Times New Roman" w:cs="Times New Roman"/>
          <w:lang w:val="en-US"/>
        </w:rPr>
        <w:t>R</w:t>
      </w:r>
      <w:r w:rsidRPr="00BD2F00">
        <w:rPr>
          <w:rFonts w:ascii="Times New Roman" w:hAnsi="Times New Roman" w:cs="Times New Roman"/>
          <w:lang w:val="en-US"/>
        </w:rPr>
        <w:t xml:space="preserve">esponse – Within </w:t>
      </w:r>
      <w:r w:rsidR="001321C9">
        <w:rPr>
          <w:rFonts w:ascii="Times New Roman" w:hAnsi="Times New Roman" w:cs="Times New Roman"/>
          <w:lang w:val="en-US"/>
        </w:rPr>
        <w:t>fifteen (</w:t>
      </w:r>
      <w:r w:rsidRPr="00BD2F00">
        <w:rPr>
          <w:rFonts w:ascii="Times New Roman" w:hAnsi="Times New Roman" w:cs="Times New Roman"/>
          <w:lang w:val="en-US"/>
        </w:rPr>
        <w:t>15</w:t>
      </w:r>
      <w:r w:rsidR="001321C9">
        <w:rPr>
          <w:rFonts w:ascii="Times New Roman" w:hAnsi="Times New Roman" w:cs="Times New Roman"/>
          <w:lang w:val="en-US"/>
        </w:rPr>
        <w:t>)</w:t>
      </w:r>
      <w:r w:rsidRPr="00BD2F00">
        <w:rPr>
          <w:rFonts w:ascii="Times New Roman" w:hAnsi="Times New Roman" w:cs="Times New Roman"/>
          <w:lang w:val="en-US"/>
        </w:rPr>
        <w:t xml:space="preserve"> minutes of when issue is reported.</w:t>
      </w:r>
    </w:p>
    <w:p w14:paraId="146B4AA1" w14:textId="77777777" w:rsidR="00A400D6" w:rsidRPr="00BD2F00" w:rsidRDefault="00A400D6" w:rsidP="00A400D6">
      <w:pPr>
        <w:pStyle w:val="ListParagraph"/>
        <w:ind w:left="1800"/>
        <w:jc w:val="both"/>
        <w:rPr>
          <w:rFonts w:ascii="Times New Roman" w:hAnsi="Times New Roman" w:cs="Times New Roman"/>
          <w:lang w:val="en-US"/>
        </w:rPr>
      </w:pPr>
    </w:p>
    <w:p w14:paraId="02543325" w14:textId="6B39AD1C" w:rsidR="00BD2F00" w:rsidRDefault="00BD2F00" w:rsidP="00BD2F00">
      <w:pPr>
        <w:pStyle w:val="ListParagraph"/>
        <w:numPr>
          <w:ilvl w:val="1"/>
          <w:numId w:val="11"/>
        </w:numPr>
        <w:jc w:val="both"/>
        <w:rPr>
          <w:rFonts w:ascii="Times New Roman" w:hAnsi="Times New Roman" w:cs="Times New Roman"/>
          <w:lang w:val="en-US"/>
        </w:rPr>
      </w:pPr>
      <w:r w:rsidRPr="00BD2F00">
        <w:rPr>
          <w:rFonts w:ascii="Times New Roman" w:hAnsi="Times New Roman" w:cs="Times New Roman"/>
          <w:lang w:val="en-US"/>
        </w:rPr>
        <w:t xml:space="preserve">Completion </w:t>
      </w:r>
      <w:r w:rsidR="003A0AD9">
        <w:rPr>
          <w:rFonts w:ascii="Times New Roman" w:hAnsi="Times New Roman" w:cs="Times New Roman"/>
          <w:lang w:val="en-US"/>
        </w:rPr>
        <w:t>T</w:t>
      </w:r>
      <w:r w:rsidRPr="00BD2F00">
        <w:rPr>
          <w:rFonts w:ascii="Times New Roman" w:hAnsi="Times New Roman" w:cs="Times New Roman"/>
          <w:lang w:val="en-US"/>
        </w:rPr>
        <w:t xml:space="preserve">ime – Issue will be troubleshot until resolution is reached. Engineer will stay on issue and in touch with </w:t>
      </w:r>
      <w:r w:rsidR="008A3200">
        <w:rPr>
          <w:rFonts w:ascii="Times New Roman" w:hAnsi="Times New Roman" w:cs="Times New Roman"/>
          <w:lang w:val="en-US"/>
        </w:rPr>
        <w:t xml:space="preserve">you </w:t>
      </w:r>
      <w:r w:rsidRPr="00BD2F00">
        <w:rPr>
          <w:rFonts w:ascii="Times New Roman" w:hAnsi="Times New Roman" w:cs="Times New Roman"/>
          <w:lang w:val="en-US"/>
        </w:rPr>
        <w:t>until problem is resolved. (</w:t>
      </w:r>
      <w:r w:rsidR="008F7EFF">
        <w:rPr>
          <w:rFonts w:ascii="Times New Roman" w:hAnsi="Times New Roman" w:cs="Times New Roman"/>
          <w:lang w:val="en-US"/>
        </w:rPr>
        <w:t>Ar</w:t>
      </w:r>
      <w:r w:rsidRPr="00BD2F00">
        <w:rPr>
          <w:rFonts w:ascii="Times New Roman" w:hAnsi="Times New Roman" w:cs="Times New Roman"/>
          <w:lang w:val="en-US"/>
        </w:rPr>
        <w:t>ound the Clock)</w:t>
      </w:r>
      <w:r w:rsidR="001321C9">
        <w:rPr>
          <w:rFonts w:ascii="Times New Roman" w:hAnsi="Times New Roman" w:cs="Times New Roman"/>
          <w:lang w:val="en-US"/>
        </w:rPr>
        <w:t>.</w:t>
      </w:r>
    </w:p>
    <w:p w14:paraId="365F72EE" w14:textId="77777777" w:rsidR="00584144" w:rsidRPr="00BD2F00" w:rsidRDefault="00584144" w:rsidP="00584144">
      <w:pPr>
        <w:pStyle w:val="ListParagraph"/>
        <w:ind w:left="1800"/>
        <w:jc w:val="both"/>
        <w:rPr>
          <w:rFonts w:ascii="Times New Roman" w:hAnsi="Times New Roman" w:cs="Times New Roman"/>
          <w:lang w:val="en-US"/>
        </w:rPr>
      </w:pPr>
    </w:p>
    <w:p w14:paraId="733AC324" w14:textId="51119326" w:rsidR="00BD2F00" w:rsidRDefault="00BD2F00" w:rsidP="00812FE8">
      <w:pPr>
        <w:pStyle w:val="ListParagraph"/>
        <w:numPr>
          <w:ilvl w:val="0"/>
          <w:numId w:val="11"/>
        </w:numPr>
        <w:tabs>
          <w:tab w:val="clear" w:pos="1080"/>
        </w:tabs>
        <w:jc w:val="both"/>
        <w:rPr>
          <w:rFonts w:ascii="Times New Roman" w:hAnsi="Times New Roman" w:cs="Times New Roman"/>
          <w:lang w:val="en-US"/>
        </w:rPr>
      </w:pPr>
      <w:r w:rsidRPr="00812FE8">
        <w:rPr>
          <w:rFonts w:ascii="Times New Roman" w:hAnsi="Times New Roman" w:cs="Times New Roman"/>
          <w:b/>
          <w:bCs/>
          <w:lang w:val="en-US"/>
        </w:rPr>
        <w:t>Priority 2 (P2) Quick Response:</w:t>
      </w:r>
      <w:r w:rsidRPr="00BD2F00">
        <w:rPr>
          <w:rFonts w:ascii="Times New Roman" w:hAnsi="Times New Roman" w:cs="Times New Roman"/>
          <w:lang w:val="en-US"/>
        </w:rPr>
        <w:t> </w:t>
      </w:r>
      <w:r w:rsidR="00812FE8">
        <w:rPr>
          <w:rFonts w:ascii="Times New Roman" w:hAnsi="Times New Roman" w:cs="Times New Roman"/>
          <w:lang w:val="en-US"/>
        </w:rPr>
        <w:t xml:space="preserve"> </w:t>
      </w:r>
      <w:r w:rsidRPr="00BD2F00">
        <w:rPr>
          <w:rFonts w:ascii="Times New Roman" w:hAnsi="Times New Roman" w:cs="Times New Roman"/>
          <w:lang w:val="en-US"/>
        </w:rPr>
        <w:t>An incident that affects a group of users or a department’s ability to perform their/its jobs. Common examples include degraded network speed, slow internet access, sporadic network connection, wireless access point down, phone or voicemail issues, or critical applications being down etc.</w:t>
      </w:r>
    </w:p>
    <w:p w14:paraId="2A470035" w14:textId="77777777" w:rsidR="00661770" w:rsidRPr="00BD2F00" w:rsidRDefault="00661770" w:rsidP="00661770">
      <w:pPr>
        <w:pStyle w:val="ListParagraph"/>
        <w:ind w:left="1440"/>
        <w:jc w:val="both"/>
        <w:rPr>
          <w:rFonts w:ascii="Times New Roman" w:hAnsi="Times New Roman" w:cs="Times New Roman"/>
          <w:lang w:val="en-US"/>
        </w:rPr>
      </w:pPr>
    </w:p>
    <w:p w14:paraId="305D3ED5" w14:textId="77ABF65F" w:rsidR="00BD2F00" w:rsidRDefault="00BD2F00" w:rsidP="00BD2F00">
      <w:pPr>
        <w:pStyle w:val="ListParagraph"/>
        <w:numPr>
          <w:ilvl w:val="1"/>
          <w:numId w:val="11"/>
        </w:numPr>
        <w:jc w:val="both"/>
        <w:rPr>
          <w:rFonts w:ascii="Times New Roman" w:hAnsi="Times New Roman" w:cs="Times New Roman"/>
          <w:lang w:val="en-US"/>
        </w:rPr>
      </w:pPr>
      <w:r w:rsidRPr="00BD2F00">
        <w:rPr>
          <w:rFonts w:ascii="Times New Roman" w:hAnsi="Times New Roman" w:cs="Times New Roman"/>
          <w:lang w:val="en-US"/>
        </w:rPr>
        <w:t xml:space="preserve">Initial </w:t>
      </w:r>
      <w:r w:rsidR="003A0AD9">
        <w:rPr>
          <w:rFonts w:ascii="Times New Roman" w:hAnsi="Times New Roman" w:cs="Times New Roman"/>
          <w:lang w:val="en-US"/>
        </w:rPr>
        <w:t>R</w:t>
      </w:r>
      <w:r w:rsidRPr="00BD2F00">
        <w:rPr>
          <w:rFonts w:ascii="Times New Roman" w:hAnsi="Times New Roman" w:cs="Times New Roman"/>
          <w:lang w:val="en-US"/>
        </w:rPr>
        <w:t xml:space="preserve">esponse – Less than </w:t>
      </w:r>
      <w:r w:rsidR="00661770">
        <w:rPr>
          <w:rFonts w:ascii="Times New Roman" w:hAnsi="Times New Roman" w:cs="Times New Roman"/>
          <w:lang w:val="en-US"/>
        </w:rPr>
        <w:t>one (</w:t>
      </w:r>
      <w:r w:rsidRPr="00BD2F00">
        <w:rPr>
          <w:rFonts w:ascii="Times New Roman" w:hAnsi="Times New Roman" w:cs="Times New Roman"/>
          <w:lang w:val="en-US"/>
        </w:rPr>
        <w:t>1</w:t>
      </w:r>
      <w:r w:rsidR="00661770">
        <w:rPr>
          <w:rFonts w:ascii="Times New Roman" w:hAnsi="Times New Roman" w:cs="Times New Roman"/>
          <w:lang w:val="en-US"/>
        </w:rPr>
        <w:t>)</w:t>
      </w:r>
      <w:r w:rsidRPr="00BD2F00">
        <w:rPr>
          <w:rFonts w:ascii="Times New Roman" w:hAnsi="Times New Roman" w:cs="Times New Roman"/>
          <w:lang w:val="en-US"/>
        </w:rPr>
        <w:t xml:space="preserve"> hour</w:t>
      </w:r>
      <w:r w:rsidR="001321C9">
        <w:rPr>
          <w:rFonts w:ascii="Times New Roman" w:hAnsi="Times New Roman" w:cs="Times New Roman"/>
          <w:lang w:val="en-US"/>
        </w:rPr>
        <w:t>.</w:t>
      </w:r>
    </w:p>
    <w:p w14:paraId="2290BFA3" w14:textId="77777777" w:rsidR="00661770" w:rsidRPr="00BD2F00" w:rsidRDefault="00661770" w:rsidP="00661770">
      <w:pPr>
        <w:pStyle w:val="ListParagraph"/>
        <w:ind w:left="1800"/>
        <w:jc w:val="both"/>
        <w:rPr>
          <w:rFonts w:ascii="Times New Roman" w:hAnsi="Times New Roman" w:cs="Times New Roman"/>
          <w:lang w:val="en-US"/>
        </w:rPr>
      </w:pPr>
    </w:p>
    <w:p w14:paraId="04403A70" w14:textId="75299E1E" w:rsidR="00BD2F00" w:rsidRDefault="00BD2F00" w:rsidP="00BD2F00">
      <w:pPr>
        <w:pStyle w:val="ListParagraph"/>
        <w:numPr>
          <w:ilvl w:val="1"/>
          <w:numId w:val="11"/>
        </w:numPr>
        <w:jc w:val="both"/>
        <w:rPr>
          <w:rFonts w:ascii="Times New Roman" w:hAnsi="Times New Roman" w:cs="Times New Roman"/>
          <w:lang w:val="en-US"/>
        </w:rPr>
      </w:pPr>
      <w:r w:rsidRPr="00BD2F00">
        <w:rPr>
          <w:rFonts w:ascii="Times New Roman" w:hAnsi="Times New Roman" w:cs="Times New Roman"/>
          <w:lang w:val="en-US"/>
        </w:rPr>
        <w:t xml:space="preserve">Completion </w:t>
      </w:r>
      <w:r w:rsidR="003A0AD9">
        <w:rPr>
          <w:rFonts w:ascii="Times New Roman" w:hAnsi="Times New Roman" w:cs="Times New Roman"/>
          <w:lang w:val="en-US"/>
        </w:rPr>
        <w:t>T</w:t>
      </w:r>
      <w:r w:rsidRPr="00BD2F00">
        <w:rPr>
          <w:rFonts w:ascii="Times New Roman" w:hAnsi="Times New Roman" w:cs="Times New Roman"/>
          <w:lang w:val="en-US"/>
        </w:rPr>
        <w:t xml:space="preserve">ime – </w:t>
      </w:r>
      <w:r w:rsidR="00983716">
        <w:rPr>
          <w:rFonts w:ascii="Times New Roman" w:hAnsi="Times New Roman" w:cs="Times New Roman"/>
          <w:lang w:val="en-US"/>
        </w:rPr>
        <w:t>Two (</w:t>
      </w:r>
      <w:r w:rsidRPr="00BD2F00">
        <w:rPr>
          <w:rFonts w:ascii="Times New Roman" w:hAnsi="Times New Roman" w:cs="Times New Roman"/>
          <w:lang w:val="en-US"/>
        </w:rPr>
        <w:t>2</w:t>
      </w:r>
      <w:r w:rsidR="00983716">
        <w:rPr>
          <w:rFonts w:ascii="Times New Roman" w:hAnsi="Times New Roman" w:cs="Times New Roman"/>
          <w:lang w:val="en-US"/>
        </w:rPr>
        <w:t>)</w:t>
      </w:r>
      <w:r w:rsidRPr="00BD2F00">
        <w:rPr>
          <w:rFonts w:ascii="Times New Roman" w:hAnsi="Times New Roman" w:cs="Times New Roman"/>
          <w:lang w:val="en-US"/>
        </w:rPr>
        <w:t xml:space="preserve"> Business days</w:t>
      </w:r>
      <w:r w:rsidR="001321C9">
        <w:rPr>
          <w:rFonts w:ascii="Times New Roman" w:hAnsi="Times New Roman" w:cs="Times New Roman"/>
          <w:lang w:val="en-US"/>
        </w:rPr>
        <w:t>.</w:t>
      </w:r>
    </w:p>
    <w:p w14:paraId="7EB91BB1" w14:textId="77777777" w:rsidR="00661770" w:rsidRPr="00661770" w:rsidRDefault="00661770" w:rsidP="00661770">
      <w:pPr>
        <w:jc w:val="both"/>
        <w:rPr>
          <w:rFonts w:ascii="Times New Roman" w:hAnsi="Times New Roman" w:cs="Times New Roman"/>
          <w:lang w:val="en-US"/>
        </w:rPr>
      </w:pPr>
    </w:p>
    <w:p w14:paraId="2F0E91FC" w14:textId="1D8FC095" w:rsidR="00BD2F00" w:rsidRDefault="00BD2F00" w:rsidP="00983716">
      <w:pPr>
        <w:pStyle w:val="ListParagraph"/>
        <w:numPr>
          <w:ilvl w:val="0"/>
          <w:numId w:val="11"/>
        </w:numPr>
        <w:tabs>
          <w:tab w:val="clear" w:pos="1080"/>
        </w:tabs>
        <w:jc w:val="both"/>
        <w:rPr>
          <w:rFonts w:ascii="Times New Roman" w:hAnsi="Times New Roman" w:cs="Times New Roman"/>
          <w:lang w:val="en-US"/>
        </w:rPr>
      </w:pPr>
      <w:r w:rsidRPr="00983716">
        <w:rPr>
          <w:rFonts w:ascii="Times New Roman" w:hAnsi="Times New Roman" w:cs="Times New Roman"/>
          <w:b/>
          <w:bCs/>
          <w:lang w:val="en-US"/>
        </w:rPr>
        <w:t>Priority 3 (Normal):</w:t>
      </w:r>
      <w:r w:rsidR="00983716">
        <w:rPr>
          <w:rFonts w:ascii="Times New Roman" w:hAnsi="Times New Roman" w:cs="Times New Roman"/>
          <w:b/>
          <w:bCs/>
          <w:lang w:val="en-US"/>
        </w:rPr>
        <w:t xml:space="preserve"> </w:t>
      </w:r>
      <w:r w:rsidRPr="00BD2F00">
        <w:rPr>
          <w:rFonts w:ascii="Times New Roman" w:hAnsi="Times New Roman" w:cs="Times New Roman"/>
          <w:lang w:val="en-US"/>
        </w:rPr>
        <w:t> An incident that affects an individual user and requires assistance. Common examples include workstation performance issues, inability to print, mobile device issues, single-user email problems, password resets, or individual phone issues. Operational performance of the network is not impaired and business operations remain functional.</w:t>
      </w:r>
    </w:p>
    <w:p w14:paraId="2EDBC668" w14:textId="77777777" w:rsidR="00983716" w:rsidRPr="00BD2F00" w:rsidRDefault="00983716" w:rsidP="00983716">
      <w:pPr>
        <w:pStyle w:val="ListParagraph"/>
        <w:ind w:left="1440"/>
        <w:jc w:val="both"/>
        <w:rPr>
          <w:rFonts w:ascii="Times New Roman" w:hAnsi="Times New Roman" w:cs="Times New Roman"/>
          <w:lang w:val="en-US"/>
        </w:rPr>
      </w:pPr>
    </w:p>
    <w:p w14:paraId="5D034C55" w14:textId="7F93F38E" w:rsidR="00BD2F00" w:rsidRDefault="00BD2F00" w:rsidP="00BD2F00">
      <w:pPr>
        <w:pStyle w:val="ListParagraph"/>
        <w:numPr>
          <w:ilvl w:val="1"/>
          <w:numId w:val="11"/>
        </w:numPr>
        <w:jc w:val="both"/>
        <w:rPr>
          <w:rFonts w:ascii="Times New Roman" w:hAnsi="Times New Roman" w:cs="Times New Roman"/>
          <w:lang w:val="en-US"/>
        </w:rPr>
      </w:pPr>
      <w:r w:rsidRPr="00BD2F00">
        <w:rPr>
          <w:rFonts w:ascii="Times New Roman" w:hAnsi="Times New Roman" w:cs="Times New Roman"/>
          <w:lang w:val="en-US"/>
        </w:rPr>
        <w:t xml:space="preserve">Initial Response – Less than </w:t>
      </w:r>
      <w:r w:rsidR="001321C9">
        <w:rPr>
          <w:rFonts w:ascii="Times New Roman" w:hAnsi="Times New Roman" w:cs="Times New Roman"/>
          <w:lang w:val="en-US"/>
        </w:rPr>
        <w:t>eight (</w:t>
      </w:r>
      <w:r w:rsidRPr="00BD2F00">
        <w:rPr>
          <w:rFonts w:ascii="Times New Roman" w:hAnsi="Times New Roman" w:cs="Times New Roman"/>
          <w:lang w:val="en-US"/>
        </w:rPr>
        <w:t>8</w:t>
      </w:r>
      <w:r w:rsidR="001321C9">
        <w:rPr>
          <w:rFonts w:ascii="Times New Roman" w:hAnsi="Times New Roman" w:cs="Times New Roman"/>
          <w:lang w:val="en-US"/>
        </w:rPr>
        <w:t>)</w:t>
      </w:r>
      <w:r w:rsidRPr="00BD2F00">
        <w:rPr>
          <w:rFonts w:ascii="Times New Roman" w:hAnsi="Times New Roman" w:cs="Times New Roman"/>
          <w:lang w:val="en-US"/>
        </w:rPr>
        <w:t xml:space="preserve"> hours</w:t>
      </w:r>
      <w:r w:rsidR="001321C9">
        <w:rPr>
          <w:rFonts w:ascii="Times New Roman" w:hAnsi="Times New Roman" w:cs="Times New Roman"/>
          <w:lang w:val="en-US"/>
        </w:rPr>
        <w:t>.</w:t>
      </w:r>
    </w:p>
    <w:p w14:paraId="72001652" w14:textId="77777777" w:rsidR="00983716" w:rsidRPr="00BD2F00" w:rsidRDefault="00983716" w:rsidP="00983716">
      <w:pPr>
        <w:pStyle w:val="ListParagraph"/>
        <w:ind w:left="1800"/>
        <w:jc w:val="both"/>
        <w:rPr>
          <w:rFonts w:ascii="Times New Roman" w:hAnsi="Times New Roman" w:cs="Times New Roman"/>
          <w:lang w:val="en-US"/>
        </w:rPr>
      </w:pPr>
    </w:p>
    <w:p w14:paraId="62944646" w14:textId="23597F9B" w:rsidR="00BD2F00" w:rsidRDefault="00BD2F00" w:rsidP="00BD2F00">
      <w:pPr>
        <w:pStyle w:val="ListParagraph"/>
        <w:numPr>
          <w:ilvl w:val="1"/>
          <w:numId w:val="11"/>
        </w:numPr>
        <w:jc w:val="both"/>
        <w:rPr>
          <w:rFonts w:ascii="Times New Roman" w:hAnsi="Times New Roman" w:cs="Times New Roman"/>
          <w:lang w:val="en-US"/>
        </w:rPr>
      </w:pPr>
      <w:r w:rsidRPr="00BD2F00">
        <w:rPr>
          <w:rFonts w:ascii="Times New Roman" w:hAnsi="Times New Roman" w:cs="Times New Roman"/>
          <w:lang w:val="en-US"/>
        </w:rPr>
        <w:t xml:space="preserve">Completion </w:t>
      </w:r>
      <w:r w:rsidR="003A0AD9">
        <w:rPr>
          <w:rFonts w:ascii="Times New Roman" w:hAnsi="Times New Roman" w:cs="Times New Roman"/>
          <w:lang w:val="en-US"/>
        </w:rPr>
        <w:t>T</w:t>
      </w:r>
      <w:r w:rsidRPr="00BD2F00">
        <w:rPr>
          <w:rFonts w:ascii="Times New Roman" w:hAnsi="Times New Roman" w:cs="Times New Roman"/>
          <w:lang w:val="en-US"/>
        </w:rPr>
        <w:t xml:space="preserve">ime – </w:t>
      </w:r>
      <w:r w:rsidR="001321C9">
        <w:rPr>
          <w:rFonts w:ascii="Times New Roman" w:hAnsi="Times New Roman" w:cs="Times New Roman"/>
          <w:lang w:val="en-US"/>
        </w:rPr>
        <w:t>Three (</w:t>
      </w:r>
      <w:r w:rsidRPr="00BD2F00">
        <w:rPr>
          <w:rFonts w:ascii="Times New Roman" w:hAnsi="Times New Roman" w:cs="Times New Roman"/>
          <w:lang w:val="en-US"/>
        </w:rPr>
        <w:t>3</w:t>
      </w:r>
      <w:r w:rsidR="001321C9">
        <w:rPr>
          <w:rFonts w:ascii="Times New Roman" w:hAnsi="Times New Roman" w:cs="Times New Roman"/>
          <w:lang w:val="en-US"/>
        </w:rPr>
        <w:t>)</w:t>
      </w:r>
      <w:r w:rsidRPr="00BD2F00">
        <w:rPr>
          <w:rFonts w:ascii="Times New Roman" w:hAnsi="Times New Roman" w:cs="Times New Roman"/>
          <w:lang w:val="en-US"/>
        </w:rPr>
        <w:t xml:space="preserve"> business days</w:t>
      </w:r>
      <w:r w:rsidR="001321C9">
        <w:rPr>
          <w:rFonts w:ascii="Times New Roman" w:hAnsi="Times New Roman" w:cs="Times New Roman"/>
          <w:lang w:val="en-US"/>
        </w:rPr>
        <w:t>.</w:t>
      </w:r>
    </w:p>
    <w:p w14:paraId="2DE42B57" w14:textId="77777777" w:rsidR="00983716" w:rsidRPr="00983716" w:rsidRDefault="00983716" w:rsidP="00983716">
      <w:pPr>
        <w:jc w:val="both"/>
        <w:rPr>
          <w:rFonts w:ascii="Times New Roman" w:hAnsi="Times New Roman" w:cs="Times New Roman"/>
          <w:lang w:val="en-US"/>
        </w:rPr>
      </w:pPr>
    </w:p>
    <w:p w14:paraId="6D58CCC2" w14:textId="38F92428" w:rsidR="00BD2F00" w:rsidRDefault="00BD2F00" w:rsidP="00983716">
      <w:pPr>
        <w:pStyle w:val="ListParagraph"/>
        <w:numPr>
          <w:ilvl w:val="0"/>
          <w:numId w:val="11"/>
        </w:numPr>
        <w:tabs>
          <w:tab w:val="clear" w:pos="1080"/>
        </w:tabs>
        <w:jc w:val="both"/>
        <w:rPr>
          <w:rFonts w:ascii="Times New Roman" w:hAnsi="Times New Roman" w:cs="Times New Roman"/>
          <w:lang w:val="en-US"/>
        </w:rPr>
      </w:pPr>
      <w:r w:rsidRPr="003A0AD9">
        <w:rPr>
          <w:rFonts w:ascii="Times New Roman" w:hAnsi="Times New Roman" w:cs="Times New Roman"/>
          <w:b/>
          <w:bCs/>
          <w:lang w:val="en-US"/>
        </w:rPr>
        <w:t>Priority 4 (Scheduled):</w:t>
      </w:r>
      <w:r w:rsidR="003A0AD9">
        <w:rPr>
          <w:rFonts w:ascii="Times New Roman" w:hAnsi="Times New Roman" w:cs="Times New Roman"/>
          <w:b/>
          <w:bCs/>
          <w:lang w:val="en-US"/>
        </w:rPr>
        <w:t xml:space="preserve"> </w:t>
      </w:r>
      <w:r w:rsidRPr="00BD2F00">
        <w:rPr>
          <w:rFonts w:ascii="Times New Roman" w:hAnsi="Times New Roman" w:cs="Times New Roman"/>
          <w:lang w:val="en-US"/>
        </w:rPr>
        <w:t> An incident that indicates an individual user requires assistance, however, support to resolve the issue must be scheduled. Common examples include new workstation setups, hardware replacements/upgrades or software upgrades.</w:t>
      </w:r>
    </w:p>
    <w:p w14:paraId="48ECDA2A" w14:textId="77777777" w:rsidR="003A0AD9" w:rsidRPr="00BD2F00" w:rsidRDefault="003A0AD9" w:rsidP="003A0AD9">
      <w:pPr>
        <w:pStyle w:val="ListParagraph"/>
        <w:ind w:left="1440"/>
        <w:jc w:val="both"/>
        <w:rPr>
          <w:rFonts w:ascii="Times New Roman" w:hAnsi="Times New Roman" w:cs="Times New Roman"/>
          <w:lang w:val="en-US"/>
        </w:rPr>
      </w:pPr>
    </w:p>
    <w:p w14:paraId="02B42CCF" w14:textId="0558C0B3" w:rsidR="00BD2F00" w:rsidRPr="00BD2F00" w:rsidRDefault="00BD2F00" w:rsidP="00BD2F00">
      <w:pPr>
        <w:pStyle w:val="ListParagraph"/>
        <w:numPr>
          <w:ilvl w:val="1"/>
          <w:numId w:val="11"/>
        </w:numPr>
        <w:jc w:val="both"/>
        <w:rPr>
          <w:rFonts w:ascii="Times New Roman" w:hAnsi="Times New Roman" w:cs="Times New Roman"/>
          <w:lang w:val="en-US"/>
        </w:rPr>
      </w:pPr>
      <w:r w:rsidRPr="00BD2F00">
        <w:rPr>
          <w:rFonts w:ascii="Times New Roman" w:hAnsi="Times New Roman" w:cs="Times New Roman"/>
          <w:lang w:val="en-US"/>
        </w:rPr>
        <w:t xml:space="preserve">Initial </w:t>
      </w:r>
      <w:r w:rsidR="003A0AD9">
        <w:rPr>
          <w:rFonts w:ascii="Times New Roman" w:hAnsi="Times New Roman" w:cs="Times New Roman"/>
          <w:lang w:val="en-US"/>
        </w:rPr>
        <w:t>R</w:t>
      </w:r>
      <w:r w:rsidRPr="00BD2F00">
        <w:rPr>
          <w:rFonts w:ascii="Times New Roman" w:hAnsi="Times New Roman" w:cs="Times New Roman"/>
          <w:lang w:val="en-US"/>
        </w:rPr>
        <w:t>esponse – Not required</w:t>
      </w:r>
      <w:r w:rsidR="003A0AD9">
        <w:rPr>
          <w:rFonts w:ascii="Times New Roman" w:hAnsi="Times New Roman" w:cs="Times New Roman"/>
          <w:lang w:val="en-US"/>
        </w:rPr>
        <w:t>.</w:t>
      </w:r>
    </w:p>
    <w:p w14:paraId="5527BE44" w14:textId="38E54814" w:rsidR="00BD2F00" w:rsidRDefault="00BD2F00" w:rsidP="00BD2F00">
      <w:pPr>
        <w:pStyle w:val="ListParagraph"/>
        <w:numPr>
          <w:ilvl w:val="1"/>
          <w:numId w:val="11"/>
        </w:numPr>
        <w:jc w:val="both"/>
        <w:rPr>
          <w:rFonts w:ascii="Times New Roman" w:hAnsi="Times New Roman" w:cs="Times New Roman"/>
          <w:lang w:val="en-US"/>
        </w:rPr>
      </w:pPr>
      <w:r w:rsidRPr="00BD2F00">
        <w:rPr>
          <w:rFonts w:ascii="Times New Roman" w:hAnsi="Times New Roman" w:cs="Times New Roman"/>
          <w:lang w:val="en-US"/>
        </w:rPr>
        <w:t>Completion Time – Next scheduled visit</w:t>
      </w:r>
      <w:r w:rsidR="003A0AD9">
        <w:rPr>
          <w:rFonts w:ascii="Times New Roman" w:hAnsi="Times New Roman" w:cs="Times New Roman"/>
          <w:lang w:val="en-US"/>
        </w:rPr>
        <w:t>.</w:t>
      </w:r>
    </w:p>
    <w:p w14:paraId="03B657F3" w14:textId="77777777" w:rsidR="003A0AD9" w:rsidRPr="00BD2F00" w:rsidRDefault="003A0AD9" w:rsidP="003A0AD9">
      <w:pPr>
        <w:pStyle w:val="ListParagraph"/>
        <w:ind w:left="1800"/>
        <w:jc w:val="both"/>
        <w:rPr>
          <w:rFonts w:ascii="Times New Roman" w:hAnsi="Times New Roman" w:cs="Times New Roman"/>
          <w:lang w:val="en-US"/>
        </w:rPr>
      </w:pPr>
    </w:p>
    <w:p w14:paraId="70BB11F7" w14:textId="71EBD4DC" w:rsidR="00BD2F00" w:rsidRDefault="00BD2F00" w:rsidP="00983716">
      <w:pPr>
        <w:pStyle w:val="ListParagraph"/>
        <w:numPr>
          <w:ilvl w:val="0"/>
          <w:numId w:val="11"/>
        </w:numPr>
        <w:tabs>
          <w:tab w:val="clear" w:pos="1080"/>
        </w:tabs>
        <w:jc w:val="both"/>
        <w:rPr>
          <w:rFonts w:ascii="Times New Roman" w:hAnsi="Times New Roman" w:cs="Times New Roman"/>
          <w:lang w:val="en-US"/>
        </w:rPr>
      </w:pPr>
      <w:r w:rsidRPr="003A0AD9">
        <w:rPr>
          <w:rFonts w:ascii="Times New Roman" w:hAnsi="Times New Roman" w:cs="Times New Roman"/>
          <w:b/>
          <w:bCs/>
          <w:lang w:val="en-US"/>
        </w:rPr>
        <w:t>New User Setup:</w:t>
      </w:r>
      <w:r w:rsidR="003A0AD9">
        <w:rPr>
          <w:rFonts w:ascii="Times New Roman" w:hAnsi="Times New Roman" w:cs="Times New Roman"/>
          <w:b/>
          <w:bCs/>
          <w:lang w:val="en-US"/>
        </w:rPr>
        <w:t xml:space="preserve"> </w:t>
      </w:r>
      <w:r w:rsidRPr="00BD2F00">
        <w:rPr>
          <w:rFonts w:ascii="Times New Roman" w:hAnsi="Times New Roman" w:cs="Times New Roman"/>
          <w:lang w:val="en-US"/>
        </w:rPr>
        <w:t> Setup up of a New User’s account and/or specific service. Examples include a new employee needing a phone setup, email and network credentials.</w:t>
      </w:r>
    </w:p>
    <w:p w14:paraId="7F51F860" w14:textId="77777777" w:rsidR="003A0AD9" w:rsidRPr="00BD2F00" w:rsidRDefault="003A0AD9" w:rsidP="003A0AD9">
      <w:pPr>
        <w:pStyle w:val="ListParagraph"/>
        <w:ind w:left="1440"/>
        <w:jc w:val="both"/>
        <w:rPr>
          <w:rFonts w:ascii="Times New Roman" w:hAnsi="Times New Roman" w:cs="Times New Roman"/>
          <w:lang w:val="en-US"/>
        </w:rPr>
      </w:pPr>
    </w:p>
    <w:p w14:paraId="53AD2AB6" w14:textId="48DCAE77" w:rsidR="00BD2F00" w:rsidRDefault="00BD2F00" w:rsidP="00BD2F00">
      <w:pPr>
        <w:pStyle w:val="ListParagraph"/>
        <w:numPr>
          <w:ilvl w:val="1"/>
          <w:numId w:val="11"/>
        </w:numPr>
        <w:jc w:val="both"/>
        <w:rPr>
          <w:rFonts w:ascii="Times New Roman" w:hAnsi="Times New Roman" w:cs="Times New Roman"/>
          <w:lang w:val="en-US"/>
        </w:rPr>
      </w:pPr>
      <w:r w:rsidRPr="00BD2F00">
        <w:rPr>
          <w:rFonts w:ascii="Times New Roman" w:hAnsi="Times New Roman" w:cs="Times New Roman"/>
          <w:lang w:val="en-US"/>
        </w:rPr>
        <w:t xml:space="preserve">Initial Response – </w:t>
      </w:r>
      <w:r w:rsidR="003A0AD9">
        <w:rPr>
          <w:rFonts w:ascii="Times New Roman" w:hAnsi="Times New Roman" w:cs="Times New Roman"/>
          <w:lang w:val="en-US"/>
        </w:rPr>
        <w:t>N</w:t>
      </w:r>
      <w:r w:rsidRPr="00BD2F00">
        <w:rPr>
          <w:rFonts w:ascii="Times New Roman" w:hAnsi="Times New Roman" w:cs="Times New Roman"/>
          <w:lang w:val="en-US"/>
        </w:rPr>
        <w:t>ot required</w:t>
      </w:r>
    </w:p>
    <w:p w14:paraId="0679536A" w14:textId="77777777" w:rsidR="003A0AD9" w:rsidRPr="00BD2F00" w:rsidRDefault="003A0AD9" w:rsidP="003A0AD9">
      <w:pPr>
        <w:pStyle w:val="ListParagraph"/>
        <w:ind w:left="1800"/>
        <w:jc w:val="both"/>
        <w:rPr>
          <w:rFonts w:ascii="Times New Roman" w:hAnsi="Times New Roman" w:cs="Times New Roman"/>
          <w:lang w:val="en-US"/>
        </w:rPr>
      </w:pPr>
    </w:p>
    <w:p w14:paraId="354C7D3B" w14:textId="512962D4" w:rsidR="00BD2F00" w:rsidRDefault="00BD2F00" w:rsidP="00BD2F00">
      <w:pPr>
        <w:pStyle w:val="ListParagraph"/>
        <w:numPr>
          <w:ilvl w:val="1"/>
          <w:numId w:val="11"/>
        </w:numPr>
        <w:jc w:val="both"/>
        <w:rPr>
          <w:rFonts w:ascii="Times New Roman" w:hAnsi="Times New Roman" w:cs="Times New Roman"/>
          <w:lang w:val="en-US"/>
        </w:rPr>
      </w:pPr>
      <w:r w:rsidRPr="00BD2F00">
        <w:rPr>
          <w:rFonts w:ascii="Times New Roman" w:hAnsi="Times New Roman" w:cs="Times New Roman"/>
          <w:lang w:val="en-US"/>
        </w:rPr>
        <w:t xml:space="preserve">Completion </w:t>
      </w:r>
      <w:r w:rsidR="003A0AD9">
        <w:rPr>
          <w:rFonts w:ascii="Times New Roman" w:hAnsi="Times New Roman" w:cs="Times New Roman"/>
          <w:lang w:val="en-US"/>
        </w:rPr>
        <w:t>T</w:t>
      </w:r>
      <w:r w:rsidRPr="00BD2F00">
        <w:rPr>
          <w:rFonts w:ascii="Times New Roman" w:hAnsi="Times New Roman" w:cs="Times New Roman"/>
          <w:lang w:val="en-US"/>
        </w:rPr>
        <w:t>ime – Same business day for issues submitted by 3:00pm CST, next business day for issues submitted after 3:00pm CST</w:t>
      </w:r>
      <w:r w:rsidR="003A0AD9">
        <w:rPr>
          <w:rFonts w:ascii="Times New Roman" w:hAnsi="Times New Roman" w:cs="Times New Roman"/>
          <w:lang w:val="en-US"/>
        </w:rPr>
        <w:t>.</w:t>
      </w:r>
    </w:p>
    <w:p w14:paraId="1087392A" w14:textId="77777777" w:rsidR="005736D9" w:rsidRPr="00BD2F00" w:rsidRDefault="005736D9" w:rsidP="005736D9">
      <w:pPr>
        <w:pStyle w:val="ListParagraph"/>
        <w:ind w:left="1440"/>
        <w:jc w:val="both"/>
        <w:rPr>
          <w:rFonts w:ascii="Times New Roman" w:hAnsi="Times New Roman" w:cs="Times New Roman"/>
          <w:lang w:val="en-US"/>
        </w:rPr>
      </w:pPr>
    </w:p>
    <w:p w14:paraId="526D169A" w14:textId="1EB2F160" w:rsidR="00BD2F00" w:rsidRPr="00D9056F" w:rsidRDefault="00E66A06" w:rsidP="00192E1D">
      <w:pPr>
        <w:pStyle w:val="ListParagraph"/>
        <w:numPr>
          <w:ilvl w:val="0"/>
          <w:numId w:val="17"/>
        </w:numPr>
        <w:rPr>
          <w:rFonts w:ascii="Times New Roman" w:hAnsi="Times New Roman" w:cs="Times New Roman"/>
          <w:b/>
          <w:bCs/>
          <w:lang w:val="en-US"/>
        </w:rPr>
      </w:pPr>
      <w:r>
        <w:rPr>
          <w:rFonts w:ascii="Times New Roman" w:hAnsi="Times New Roman" w:cs="Times New Roman"/>
          <w:b/>
          <w:bCs/>
          <w:lang w:val="en-US"/>
        </w:rPr>
        <w:t xml:space="preserve">MANAGED </w:t>
      </w:r>
      <w:r w:rsidR="00BD2F00" w:rsidRPr="00D9056F">
        <w:rPr>
          <w:rFonts w:ascii="Times New Roman" w:hAnsi="Times New Roman" w:cs="Times New Roman"/>
          <w:b/>
          <w:bCs/>
          <w:lang w:val="en-US"/>
        </w:rPr>
        <w:t>CYBERSECURITY SERVICES</w:t>
      </w:r>
      <w:r>
        <w:rPr>
          <w:rFonts w:ascii="Times New Roman" w:hAnsi="Times New Roman" w:cs="Times New Roman"/>
          <w:b/>
          <w:bCs/>
          <w:lang w:val="en-US"/>
        </w:rPr>
        <w:t xml:space="preserve"> </w:t>
      </w:r>
      <w:r w:rsidR="007B03DC">
        <w:rPr>
          <w:rFonts w:ascii="Times New Roman" w:hAnsi="Times New Roman" w:cs="Times New Roman"/>
          <w:b/>
          <w:bCs/>
          <w:lang w:val="en-US"/>
        </w:rPr>
        <w:t>SLA</w:t>
      </w:r>
      <w:r w:rsidR="00F5322B">
        <w:rPr>
          <w:rFonts w:ascii="Times New Roman" w:hAnsi="Times New Roman" w:cs="Times New Roman"/>
          <w:b/>
          <w:bCs/>
          <w:lang w:val="en-US"/>
        </w:rPr>
        <w:t xml:space="preserve"> </w:t>
      </w:r>
    </w:p>
    <w:p w14:paraId="1B014C72" w14:textId="77777777" w:rsidR="005736D9" w:rsidRPr="00BD2F00" w:rsidRDefault="005736D9" w:rsidP="005736D9">
      <w:pPr>
        <w:pStyle w:val="ListParagraph"/>
        <w:jc w:val="center"/>
        <w:rPr>
          <w:rFonts w:ascii="Times New Roman" w:hAnsi="Times New Roman" w:cs="Times New Roman"/>
          <w:lang w:val="en-US"/>
        </w:rPr>
      </w:pPr>
    </w:p>
    <w:p w14:paraId="3E08E770" w14:textId="13678E97" w:rsidR="00BD2F00" w:rsidRDefault="00BD2F00" w:rsidP="00D9056F">
      <w:pPr>
        <w:jc w:val="both"/>
        <w:rPr>
          <w:rFonts w:ascii="Times New Roman" w:hAnsi="Times New Roman" w:cs="Times New Roman"/>
          <w:lang w:val="en-US"/>
        </w:rPr>
      </w:pPr>
      <w:r w:rsidRPr="00D9056F">
        <w:rPr>
          <w:rFonts w:ascii="Times New Roman" w:hAnsi="Times New Roman" w:cs="Times New Roman"/>
          <w:lang w:val="en-US"/>
        </w:rPr>
        <w:t xml:space="preserve">To the extent that the </w:t>
      </w:r>
      <w:r w:rsidR="006E5F7A">
        <w:rPr>
          <w:rFonts w:ascii="Times New Roman" w:hAnsi="Times New Roman" w:cs="Times New Roman"/>
          <w:lang w:val="en-US"/>
        </w:rPr>
        <w:t xml:space="preserve">Managed </w:t>
      </w:r>
      <w:r w:rsidRPr="00D9056F">
        <w:rPr>
          <w:rFonts w:ascii="Times New Roman" w:hAnsi="Times New Roman" w:cs="Times New Roman"/>
          <w:lang w:val="en-US"/>
        </w:rPr>
        <w:t xml:space="preserve">Services include </w:t>
      </w:r>
      <w:r w:rsidRPr="007F6AD3">
        <w:rPr>
          <w:rFonts w:ascii="Times New Roman" w:hAnsi="Times New Roman" w:cs="Times New Roman"/>
          <w:lang w:val="en-US"/>
        </w:rPr>
        <w:t>cybersecurity services</w:t>
      </w:r>
      <w:r w:rsidRPr="00D9056F">
        <w:rPr>
          <w:rFonts w:ascii="Times New Roman" w:hAnsi="Times New Roman" w:cs="Times New Roman"/>
          <w:lang w:val="en-US"/>
        </w:rPr>
        <w:t>, the following terms shall apply:</w:t>
      </w:r>
    </w:p>
    <w:p w14:paraId="074D2CE9" w14:textId="77777777" w:rsidR="00D9056F" w:rsidRPr="007E1512" w:rsidRDefault="00D9056F" w:rsidP="00D9056F">
      <w:pPr>
        <w:jc w:val="both"/>
        <w:rPr>
          <w:rFonts w:ascii="Times New Roman" w:hAnsi="Times New Roman" w:cs="Times New Roman"/>
          <w:lang w:val="en-US"/>
        </w:rPr>
      </w:pPr>
    </w:p>
    <w:p w14:paraId="76A39730" w14:textId="4B57527B" w:rsidR="00BD2F00" w:rsidRDefault="00BD2F00" w:rsidP="00D9056F">
      <w:pPr>
        <w:pStyle w:val="ListParagraph"/>
        <w:numPr>
          <w:ilvl w:val="0"/>
          <w:numId w:val="12"/>
        </w:numPr>
        <w:jc w:val="both"/>
        <w:rPr>
          <w:rFonts w:ascii="Times New Roman" w:hAnsi="Times New Roman" w:cs="Times New Roman"/>
          <w:lang w:val="en-US"/>
        </w:rPr>
      </w:pPr>
      <w:r w:rsidRPr="00EC5295">
        <w:rPr>
          <w:rFonts w:ascii="Times New Roman" w:hAnsi="Times New Roman" w:cs="Times New Roman"/>
          <w:i/>
          <w:iCs/>
          <w:u w:val="single"/>
          <w:lang w:val="en-US"/>
        </w:rPr>
        <w:t>Anti-Virus; Anti-Malware</w:t>
      </w:r>
      <w:r w:rsidR="007E1512" w:rsidRPr="00EC5295">
        <w:rPr>
          <w:rFonts w:ascii="Times New Roman" w:hAnsi="Times New Roman" w:cs="Times New Roman"/>
          <w:i/>
          <w:iCs/>
          <w:u w:val="single"/>
          <w:lang w:val="en-US"/>
        </w:rPr>
        <w:t>.</w:t>
      </w:r>
      <w:r w:rsidR="007E1512">
        <w:rPr>
          <w:rFonts w:ascii="Times New Roman" w:hAnsi="Times New Roman" w:cs="Times New Roman"/>
          <w:i/>
          <w:iCs/>
          <w:lang w:val="en-US"/>
        </w:rPr>
        <w:t xml:space="preserve">  </w:t>
      </w:r>
      <w:r w:rsidRPr="00BD2F00">
        <w:rPr>
          <w:rFonts w:ascii="Times New Roman" w:hAnsi="Times New Roman" w:cs="Times New Roman"/>
          <w:lang w:val="en-US"/>
        </w:rPr>
        <w:t xml:space="preserve">Our anti-virus / anti-malware solution will generally protect the managed environment from becoming infected with new viruses and malware (“Viruses”); however, Viruses that exist in the managed environment at the time that the security solution is implemented may not be capable of being removed without additional services, for which a charge may be incurred. We do not warrant or guarantee that all Viruses and malware will be capable of being detected, avoided, or removed, or that any data erased, corrupted, or encrypted by malware will be recoverable. </w:t>
      </w:r>
      <w:proofErr w:type="gramStart"/>
      <w:r w:rsidRPr="00BD2F00">
        <w:rPr>
          <w:rFonts w:ascii="Times New Roman" w:hAnsi="Times New Roman" w:cs="Times New Roman"/>
          <w:lang w:val="en-US"/>
        </w:rPr>
        <w:t>In order to</w:t>
      </w:r>
      <w:proofErr w:type="gramEnd"/>
      <w:r w:rsidRPr="00BD2F00">
        <w:rPr>
          <w:rFonts w:ascii="Times New Roman" w:hAnsi="Times New Roman" w:cs="Times New Roman"/>
          <w:lang w:val="en-US"/>
        </w:rPr>
        <w:t xml:space="preserve"> improve security awareness, you agree that Calian or its designated third-party affiliate may transfer information about the results of processed files, information used for URL reputation determination, security risk tracking, and statistics for protection against spam and malware. Any information obtained in this manner does not and will not contain any personal or confidential information.</w:t>
      </w:r>
    </w:p>
    <w:p w14:paraId="70040C73" w14:textId="77777777" w:rsidR="007E1512" w:rsidRPr="00BD2F00" w:rsidRDefault="007E1512" w:rsidP="007E1512">
      <w:pPr>
        <w:pStyle w:val="ListParagraph"/>
        <w:jc w:val="both"/>
        <w:rPr>
          <w:rFonts w:ascii="Times New Roman" w:hAnsi="Times New Roman" w:cs="Times New Roman"/>
          <w:lang w:val="en-US"/>
        </w:rPr>
      </w:pPr>
    </w:p>
    <w:p w14:paraId="7CEC1507" w14:textId="51E2C06C" w:rsidR="00BD2F00" w:rsidRDefault="00BD2F00" w:rsidP="00BD2F00">
      <w:pPr>
        <w:pStyle w:val="ListParagraph"/>
        <w:numPr>
          <w:ilvl w:val="0"/>
          <w:numId w:val="12"/>
        </w:numPr>
        <w:jc w:val="both"/>
        <w:rPr>
          <w:rFonts w:ascii="Times New Roman" w:hAnsi="Times New Roman" w:cs="Times New Roman"/>
          <w:lang w:val="en-US"/>
        </w:rPr>
      </w:pPr>
      <w:r w:rsidRPr="00EC5295">
        <w:rPr>
          <w:rFonts w:ascii="Times New Roman" w:hAnsi="Times New Roman" w:cs="Times New Roman"/>
          <w:i/>
          <w:iCs/>
          <w:u w:val="single"/>
          <w:lang w:val="en-US"/>
        </w:rPr>
        <w:t>Breach/Cyber Security Incident Recovery</w:t>
      </w:r>
      <w:r w:rsidRPr="00EC5295">
        <w:rPr>
          <w:rFonts w:ascii="Times New Roman" w:hAnsi="Times New Roman" w:cs="Times New Roman"/>
          <w:u w:val="single"/>
          <w:lang w:val="en-US"/>
        </w:rPr>
        <w:t>.</w:t>
      </w:r>
      <w:r w:rsidR="007E1512">
        <w:rPr>
          <w:rFonts w:ascii="Times New Roman" w:hAnsi="Times New Roman" w:cs="Times New Roman"/>
          <w:lang w:val="en-US"/>
        </w:rPr>
        <w:t xml:space="preserve"> </w:t>
      </w:r>
      <w:r w:rsidRPr="00BD2F00">
        <w:rPr>
          <w:rFonts w:ascii="Times New Roman" w:hAnsi="Times New Roman" w:cs="Times New Roman"/>
          <w:lang w:val="en-US"/>
        </w:rPr>
        <w:t xml:space="preserve"> Unless otherwise expressly stated in an SOW, the scope of the SOW will not include the remediation and/or recovery from a Security Incident (defined below). Such services, if requested by you, will be provided on a time and materials basis under our then-current hourly labor rates. Given the varied number of possible Security Incidents, we cannot and do not warrant or guarantee (</w:t>
      </w:r>
      <w:proofErr w:type="spellStart"/>
      <w:r w:rsidRPr="00BD2F00">
        <w:rPr>
          <w:rFonts w:ascii="Times New Roman" w:hAnsi="Times New Roman" w:cs="Times New Roman"/>
          <w:lang w:val="en-US"/>
        </w:rPr>
        <w:t>i</w:t>
      </w:r>
      <w:proofErr w:type="spellEnd"/>
      <w:r w:rsidRPr="00BD2F00">
        <w:rPr>
          <w:rFonts w:ascii="Times New Roman" w:hAnsi="Times New Roman" w:cs="Times New Roman"/>
          <w:lang w:val="en-US"/>
        </w:rPr>
        <w:t xml:space="preserve">) the amount of time required to remediate the effects of a Security Incident (or that recovery will be possible under all circumstances), or (ii) that all data impacted by the incident will be recoverable. For the purposes of this paragraph, a Security Incident means any unauthorized or impermissible access to or use of the Environment, or any unauthorized or impermissible disclosure of </w:t>
      </w:r>
      <w:r w:rsidR="008A3200">
        <w:rPr>
          <w:rFonts w:ascii="Times New Roman" w:hAnsi="Times New Roman" w:cs="Times New Roman"/>
          <w:lang w:val="en-US"/>
        </w:rPr>
        <w:t xml:space="preserve">your </w:t>
      </w:r>
      <w:r w:rsidRPr="00BD2F00">
        <w:rPr>
          <w:rFonts w:ascii="Times New Roman" w:hAnsi="Times New Roman" w:cs="Times New Roman"/>
          <w:lang w:val="en-US"/>
        </w:rPr>
        <w:t>confidential information (such as user names, passwords, etc.), that (</w:t>
      </w:r>
      <w:proofErr w:type="spellStart"/>
      <w:r w:rsidRPr="00BD2F00">
        <w:rPr>
          <w:rFonts w:ascii="Times New Roman" w:hAnsi="Times New Roman" w:cs="Times New Roman"/>
          <w:lang w:val="en-US"/>
        </w:rPr>
        <w:t>i</w:t>
      </w:r>
      <w:proofErr w:type="spellEnd"/>
      <w:r w:rsidRPr="00BD2F00">
        <w:rPr>
          <w:rFonts w:ascii="Times New Roman" w:hAnsi="Times New Roman" w:cs="Times New Roman"/>
          <w:lang w:val="en-US"/>
        </w:rPr>
        <w:t>) compromises the security or privacy of the information or applications in, or the structure or integrity of, the Environment, or (ii) prevents normal access to the Environment, or impedes or disrupts the normal functions of the Environment.</w:t>
      </w:r>
    </w:p>
    <w:p w14:paraId="3609C7AA" w14:textId="77777777" w:rsidR="007E1512" w:rsidRPr="007E1512" w:rsidRDefault="007E1512" w:rsidP="007E1512">
      <w:pPr>
        <w:ind w:left="360"/>
        <w:jc w:val="both"/>
        <w:rPr>
          <w:rFonts w:ascii="Times New Roman" w:hAnsi="Times New Roman" w:cs="Times New Roman"/>
          <w:lang w:val="en-US"/>
        </w:rPr>
      </w:pPr>
    </w:p>
    <w:p w14:paraId="07EFB2D8" w14:textId="71AC353A" w:rsidR="00BD2F00" w:rsidRDefault="00BD2F00" w:rsidP="00BD2F00">
      <w:pPr>
        <w:pStyle w:val="ListParagraph"/>
        <w:numPr>
          <w:ilvl w:val="0"/>
          <w:numId w:val="12"/>
        </w:numPr>
        <w:jc w:val="both"/>
        <w:rPr>
          <w:rFonts w:ascii="Times New Roman" w:hAnsi="Times New Roman" w:cs="Times New Roman"/>
          <w:lang w:val="en-US"/>
        </w:rPr>
      </w:pPr>
      <w:r w:rsidRPr="00EC5295">
        <w:rPr>
          <w:rFonts w:ascii="Times New Roman" w:hAnsi="Times New Roman" w:cs="Times New Roman"/>
          <w:i/>
          <w:iCs/>
          <w:u w:val="single"/>
          <w:lang w:val="en-US"/>
        </w:rPr>
        <w:t>Penetration Testing</w:t>
      </w:r>
      <w:r w:rsidRPr="00EC5295">
        <w:rPr>
          <w:rFonts w:ascii="Times New Roman" w:hAnsi="Times New Roman" w:cs="Times New Roman"/>
          <w:u w:val="single"/>
          <w:lang w:val="en-US"/>
        </w:rPr>
        <w:t>.</w:t>
      </w:r>
      <w:r w:rsidRPr="00BD2F00">
        <w:rPr>
          <w:rFonts w:ascii="Times New Roman" w:hAnsi="Times New Roman" w:cs="Times New Roman"/>
          <w:lang w:val="en-US"/>
        </w:rPr>
        <w:t xml:space="preserve"> </w:t>
      </w:r>
      <w:r w:rsidR="007E1512">
        <w:rPr>
          <w:rFonts w:ascii="Times New Roman" w:hAnsi="Times New Roman" w:cs="Times New Roman"/>
          <w:lang w:val="en-US"/>
        </w:rPr>
        <w:t xml:space="preserve"> </w:t>
      </w:r>
      <w:r w:rsidRPr="00BD2F00">
        <w:rPr>
          <w:rFonts w:ascii="Times New Roman" w:hAnsi="Times New Roman" w:cs="Times New Roman"/>
          <w:lang w:val="en-US"/>
        </w:rPr>
        <w:t xml:space="preserve">You understand and agree that security devices, alarms or other security measures, both physical and virtual, may be tripped or activated during the penetration testing process, despite our efforts to avoid such occurrences. You will be solely responsible for notifying any monitoring company and all law enforcement authorities of the potential for “false alarms” due to the provision of the penetration testing services, and you agree to take all steps necessary to ensure that false alarms are not reported or treated as “real alarms” or credible threats against any person, place or property. Some alarms and advanced security measures, when activated, may cause the partial or complete shutdown of the Environment, causing substantial downtime and/or delay to your business activities. We will not be responsible </w:t>
      </w:r>
      <w:r w:rsidR="00CC13E2" w:rsidRPr="00BD2F00">
        <w:rPr>
          <w:rFonts w:ascii="Times New Roman" w:hAnsi="Times New Roman" w:cs="Times New Roman"/>
          <w:lang w:val="en-US"/>
        </w:rPr>
        <w:t>for and</w:t>
      </w:r>
      <w:r w:rsidRPr="00BD2F00">
        <w:rPr>
          <w:rFonts w:ascii="Times New Roman" w:hAnsi="Times New Roman" w:cs="Times New Roman"/>
          <w:lang w:val="en-US"/>
        </w:rPr>
        <w:t xml:space="preserve"> will be held harmless and indemnified by you against, any claims, costs, fees or expenses arising or resulting from (</w:t>
      </w:r>
      <w:proofErr w:type="spellStart"/>
      <w:r w:rsidRPr="00BD2F00">
        <w:rPr>
          <w:rFonts w:ascii="Times New Roman" w:hAnsi="Times New Roman" w:cs="Times New Roman"/>
          <w:lang w:val="en-US"/>
        </w:rPr>
        <w:t>i</w:t>
      </w:r>
      <w:proofErr w:type="spellEnd"/>
      <w:r w:rsidRPr="00BD2F00">
        <w:rPr>
          <w:rFonts w:ascii="Times New Roman" w:hAnsi="Times New Roman" w:cs="Times New Roman"/>
          <w:lang w:val="en-US"/>
        </w:rPr>
        <w:t>) any response to the penetration testing services by any monitoring company or law enforcement authorities, or (ii) the partial or complete shutdown of the Environment by any alarm or security monitoring device.</w:t>
      </w:r>
    </w:p>
    <w:p w14:paraId="4335E47F" w14:textId="77777777" w:rsidR="007E1512" w:rsidRPr="00BD2F00" w:rsidRDefault="007E1512" w:rsidP="007E1512">
      <w:pPr>
        <w:pStyle w:val="ListParagraph"/>
        <w:jc w:val="both"/>
        <w:rPr>
          <w:rFonts w:ascii="Times New Roman" w:hAnsi="Times New Roman" w:cs="Times New Roman"/>
          <w:lang w:val="en-US"/>
        </w:rPr>
      </w:pPr>
    </w:p>
    <w:p w14:paraId="11ACC158" w14:textId="11C5B48A" w:rsidR="00BD2F00" w:rsidRDefault="00BD2F00" w:rsidP="00BD2F00">
      <w:pPr>
        <w:pStyle w:val="ListParagraph"/>
        <w:numPr>
          <w:ilvl w:val="0"/>
          <w:numId w:val="12"/>
        </w:numPr>
        <w:jc w:val="both"/>
        <w:rPr>
          <w:rFonts w:ascii="Times New Roman" w:hAnsi="Times New Roman" w:cs="Times New Roman"/>
          <w:lang w:val="en-US"/>
        </w:rPr>
      </w:pPr>
      <w:r w:rsidRPr="00EC5295">
        <w:rPr>
          <w:rFonts w:ascii="Times New Roman" w:hAnsi="Times New Roman" w:cs="Times New Roman"/>
          <w:i/>
          <w:iCs/>
          <w:u w:val="single"/>
          <w:lang w:val="en-US"/>
        </w:rPr>
        <w:t>Security Awareness Training</w:t>
      </w:r>
      <w:r w:rsidRPr="00EC5295">
        <w:rPr>
          <w:rFonts w:ascii="Times New Roman" w:hAnsi="Times New Roman" w:cs="Times New Roman"/>
          <w:u w:val="single"/>
          <w:lang w:val="en-US"/>
        </w:rPr>
        <w:t>.</w:t>
      </w:r>
      <w:r w:rsidRPr="00BD2F00">
        <w:rPr>
          <w:rFonts w:ascii="Times New Roman" w:hAnsi="Times New Roman" w:cs="Times New Roman"/>
          <w:lang w:val="en-US"/>
        </w:rPr>
        <w:t xml:space="preserve"> </w:t>
      </w:r>
      <w:r w:rsidR="007E1512">
        <w:rPr>
          <w:rFonts w:ascii="Times New Roman" w:hAnsi="Times New Roman" w:cs="Times New Roman"/>
          <w:lang w:val="en-US"/>
        </w:rPr>
        <w:t xml:space="preserve"> </w:t>
      </w:r>
      <w:r w:rsidRPr="00BD2F00">
        <w:rPr>
          <w:rFonts w:ascii="Times New Roman" w:hAnsi="Times New Roman" w:cs="Times New Roman"/>
          <w:lang w:val="en-US"/>
        </w:rPr>
        <w:t>All training videos and other training materials supplied or made accessible to you are owned by the authors of those materials and are protected by copyright. You shall not copy, edit, modify, resell, sublicense, or otherwise use those materials in any manner that violates the applicable author’s copyrights or other intellectual property rights. Any training materials or training sessions made available to you are for your general informational and educational purposes only. Such information is provided on an “as is” basis, and we do not warrant or represent that the training information will cover all potential security issues, risks, or threats.</w:t>
      </w:r>
    </w:p>
    <w:p w14:paraId="68ABCE26" w14:textId="77777777" w:rsidR="005041AF" w:rsidRPr="005041AF" w:rsidRDefault="005041AF" w:rsidP="005041AF">
      <w:pPr>
        <w:jc w:val="both"/>
        <w:rPr>
          <w:rFonts w:ascii="Times New Roman" w:hAnsi="Times New Roman" w:cs="Times New Roman"/>
          <w:lang w:val="en-US"/>
        </w:rPr>
      </w:pPr>
    </w:p>
    <w:p w14:paraId="2B81FB47" w14:textId="04BF526C" w:rsidR="00BD2F00" w:rsidRDefault="00BD2F00" w:rsidP="00BD2F00">
      <w:pPr>
        <w:pStyle w:val="ListParagraph"/>
        <w:numPr>
          <w:ilvl w:val="0"/>
          <w:numId w:val="12"/>
        </w:numPr>
        <w:jc w:val="both"/>
        <w:rPr>
          <w:rFonts w:ascii="Times New Roman" w:hAnsi="Times New Roman" w:cs="Times New Roman"/>
          <w:lang w:val="en-US"/>
        </w:rPr>
      </w:pPr>
      <w:r w:rsidRPr="00EC5295">
        <w:rPr>
          <w:rFonts w:ascii="Times New Roman" w:hAnsi="Times New Roman" w:cs="Times New Roman"/>
          <w:i/>
          <w:iCs/>
          <w:u w:val="single"/>
          <w:lang w:val="en-US"/>
        </w:rPr>
        <w:t>SIEM</w:t>
      </w:r>
      <w:r w:rsidRPr="00EC5295">
        <w:rPr>
          <w:rFonts w:ascii="Times New Roman" w:hAnsi="Times New Roman" w:cs="Times New Roman"/>
          <w:u w:val="single"/>
          <w:lang w:val="en-US"/>
        </w:rPr>
        <w:t>.</w:t>
      </w:r>
      <w:r w:rsidR="005041AF">
        <w:rPr>
          <w:rFonts w:ascii="Times New Roman" w:hAnsi="Times New Roman" w:cs="Times New Roman"/>
          <w:lang w:val="en-US"/>
        </w:rPr>
        <w:t xml:space="preserve"> </w:t>
      </w:r>
      <w:r w:rsidRPr="00BD2F00">
        <w:rPr>
          <w:rFonts w:ascii="Times New Roman" w:hAnsi="Times New Roman" w:cs="Times New Roman"/>
          <w:lang w:val="en-US"/>
        </w:rPr>
        <w:t xml:space="preserve"> Any SIEM solution requires an initial assessment and analysis of the managed environment against which subsequent unusual or aberrant behavior may be measured. The initial assessment does not include (</w:t>
      </w:r>
      <w:proofErr w:type="spellStart"/>
      <w:r w:rsidRPr="00BD2F00">
        <w:rPr>
          <w:rFonts w:ascii="Times New Roman" w:hAnsi="Times New Roman" w:cs="Times New Roman"/>
          <w:lang w:val="en-US"/>
        </w:rPr>
        <w:t>i</w:t>
      </w:r>
      <w:proofErr w:type="spellEnd"/>
      <w:r w:rsidRPr="00BD2F00">
        <w:rPr>
          <w:rFonts w:ascii="Times New Roman" w:hAnsi="Times New Roman" w:cs="Times New Roman"/>
          <w:lang w:val="en-US"/>
        </w:rPr>
        <w:t>) portable or mobile devices that are not connected to the tested environment at the time that our initial assessment is performed, (ii) systems or applications that are not physically connected to the tested environment at the time our initial assessment is performed, such as systems or applications connected by VPN or cloud-based applications, or, (iii) devices, wiring, and infrastructure-related materials that are not readily physically viewable or accessible to our technicians at the time that our initial assessment is performed.</w:t>
      </w:r>
    </w:p>
    <w:p w14:paraId="3AC9B434" w14:textId="77777777" w:rsidR="005041AF" w:rsidRPr="005041AF" w:rsidRDefault="005041AF" w:rsidP="005041AF">
      <w:pPr>
        <w:jc w:val="both"/>
        <w:rPr>
          <w:rFonts w:ascii="Times New Roman" w:hAnsi="Times New Roman" w:cs="Times New Roman"/>
          <w:lang w:val="en-US"/>
        </w:rPr>
      </w:pPr>
    </w:p>
    <w:p w14:paraId="34919003" w14:textId="02FCD331" w:rsidR="00BD2F00" w:rsidRDefault="00BD2F00" w:rsidP="00BD2F00">
      <w:pPr>
        <w:pStyle w:val="ListParagraph"/>
        <w:numPr>
          <w:ilvl w:val="0"/>
          <w:numId w:val="12"/>
        </w:numPr>
        <w:jc w:val="both"/>
        <w:rPr>
          <w:rFonts w:ascii="Times New Roman" w:hAnsi="Times New Roman" w:cs="Times New Roman"/>
          <w:lang w:val="en-US"/>
        </w:rPr>
      </w:pPr>
      <w:r w:rsidRPr="00EC5295">
        <w:rPr>
          <w:rFonts w:ascii="Times New Roman" w:hAnsi="Times New Roman" w:cs="Times New Roman"/>
          <w:i/>
          <w:iCs/>
          <w:u w:val="single"/>
          <w:lang w:val="en-US"/>
        </w:rPr>
        <w:t>Cybersecurity-Related Response Times</w:t>
      </w:r>
      <w:r w:rsidRPr="00EC5295">
        <w:rPr>
          <w:rFonts w:ascii="Times New Roman" w:hAnsi="Times New Roman" w:cs="Times New Roman"/>
          <w:u w:val="single"/>
          <w:lang w:val="en-US"/>
        </w:rPr>
        <w:t>.</w:t>
      </w:r>
      <w:r w:rsidRPr="00BD2F00">
        <w:rPr>
          <w:rFonts w:ascii="Times New Roman" w:hAnsi="Times New Roman" w:cs="Times New Roman"/>
          <w:lang w:val="en-US"/>
        </w:rPr>
        <w:t xml:space="preserve"> </w:t>
      </w:r>
      <w:r w:rsidR="005041AF">
        <w:rPr>
          <w:rFonts w:ascii="Times New Roman" w:hAnsi="Times New Roman" w:cs="Times New Roman"/>
          <w:lang w:val="en-US"/>
        </w:rPr>
        <w:t xml:space="preserve"> </w:t>
      </w:r>
      <w:r w:rsidRPr="00BD2F00">
        <w:rPr>
          <w:rFonts w:ascii="Times New Roman" w:hAnsi="Times New Roman" w:cs="Times New Roman"/>
          <w:lang w:val="en-US"/>
        </w:rPr>
        <w:t xml:space="preserve">Unless otherwise expressly stated in an SOW, Calian will respond to alerts, issues, or outages in Cybersecurity-related Services on a “best efforts” basis and in accordance with the service levels described below. The priority of the issue will be determined by Calian; </w:t>
      </w:r>
      <w:r w:rsidR="008A3200">
        <w:rPr>
          <w:rFonts w:ascii="Times New Roman" w:hAnsi="Times New Roman" w:cs="Times New Roman"/>
          <w:lang w:val="en-US"/>
        </w:rPr>
        <w:t>your</w:t>
      </w:r>
      <w:r w:rsidRPr="00BD2F00">
        <w:rPr>
          <w:rFonts w:ascii="Times New Roman" w:hAnsi="Times New Roman" w:cs="Times New Roman"/>
          <w:lang w:val="en-US"/>
        </w:rPr>
        <w:t xml:space="preserve"> description of the scope and impact of the issue will be considered by Calian in our determination of the appropriate priority level.</w:t>
      </w:r>
    </w:p>
    <w:p w14:paraId="0A3866DF" w14:textId="77777777" w:rsidR="000018BA" w:rsidRPr="000018BA" w:rsidRDefault="000018BA" w:rsidP="000018BA">
      <w:pPr>
        <w:jc w:val="both"/>
        <w:rPr>
          <w:rFonts w:ascii="Times New Roman" w:hAnsi="Times New Roman" w:cs="Times New Roman"/>
          <w:lang w:val="en-US"/>
        </w:rPr>
      </w:pPr>
    </w:p>
    <w:p w14:paraId="4F4E85ED" w14:textId="2A8ADAF7" w:rsidR="00BD2F00" w:rsidRDefault="00BD2F00" w:rsidP="00BD2F00">
      <w:pPr>
        <w:pStyle w:val="ListParagraph"/>
        <w:numPr>
          <w:ilvl w:val="1"/>
          <w:numId w:val="12"/>
        </w:numPr>
        <w:jc w:val="both"/>
        <w:rPr>
          <w:rFonts w:ascii="Times New Roman" w:hAnsi="Times New Roman" w:cs="Times New Roman"/>
          <w:lang w:val="en-US"/>
        </w:rPr>
      </w:pPr>
      <w:r w:rsidRPr="000018BA">
        <w:rPr>
          <w:rFonts w:ascii="Times New Roman" w:hAnsi="Times New Roman" w:cs="Times New Roman"/>
          <w:b/>
          <w:bCs/>
          <w:lang w:val="en-US"/>
        </w:rPr>
        <w:t>Priority 1 (P1) Emergency</w:t>
      </w:r>
      <w:r w:rsidR="00CC13E2" w:rsidRPr="000018BA">
        <w:rPr>
          <w:rFonts w:ascii="Times New Roman" w:hAnsi="Times New Roman" w:cs="Times New Roman"/>
          <w:b/>
          <w:bCs/>
          <w:lang w:val="en-US"/>
        </w:rPr>
        <w:t>:</w:t>
      </w:r>
      <w:r w:rsidR="00CC13E2">
        <w:rPr>
          <w:rFonts w:ascii="Times New Roman" w:hAnsi="Times New Roman" w:cs="Times New Roman"/>
          <w:b/>
          <w:bCs/>
          <w:lang w:val="en-US"/>
        </w:rPr>
        <w:t xml:space="preserve"> </w:t>
      </w:r>
      <w:r w:rsidR="00CC13E2" w:rsidRPr="00BD2F00">
        <w:rPr>
          <w:rFonts w:ascii="Times New Roman" w:hAnsi="Times New Roman" w:cs="Times New Roman"/>
          <w:lang w:val="en-US"/>
        </w:rPr>
        <w:t>(</w:t>
      </w:r>
      <w:r w:rsidRPr="00BD2F00">
        <w:rPr>
          <w:rFonts w:ascii="Times New Roman" w:hAnsi="Times New Roman" w:cs="Times New Roman"/>
          <w:lang w:val="en-US"/>
        </w:rPr>
        <w:t>Incident Severity: High, </w:t>
      </w:r>
      <w:r w:rsidRPr="00BD2F00">
        <w:rPr>
          <w:rFonts w:ascii="Times New Roman" w:hAnsi="Times New Roman" w:cs="Times New Roman"/>
          <w:i/>
          <w:iCs/>
          <w:lang w:val="en-US"/>
        </w:rPr>
        <w:t>g</w:t>
      </w:r>
      <w:r w:rsidRPr="00BD2F00">
        <w:rPr>
          <w:rFonts w:ascii="Times New Roman" w:hAnsi="Times New Roman" w:cs="Times New Roman"/>
          <w:lang w:val="en-US"/>
        </w:rPr>
        <w:t xml:space="preserve">., system-wide outage affecting all users or accounts) – Escalate this incident with associated information to </w:t>
      </w:r>
      <w:r w:rsidR="008A3200">
        <w:rPr>
          <w:rFonts w:ascii="Times New Roman" w:hAnsi="Times New Roman" w:cs="Times New Roman"/>
          <w:lang w:val="en-US"/>
        </w:rPr>
        <w:t>you</w:t>
      </w:r>
      <w:r w:rsidRPr="00BD2F00">
        <w:rPr>
          <w:rFonts w:ascii="Times New Roman" w:hAnsi="Times New Roman" w:cs="Times New Roman"/>
          <w:lang w:val="en-US"/>
        </w:rPr>
        <w:t xml:space="preserve"> via telephone, if no response after </w:t>
      </w:r>
      <w:r w:rsidR="00D4399F">
        <w:rPr>
          <w:rFonts w:ascii="Times New Roman" w:hAnsi="Times New Roman" w:cs="Times New Roman"/>
          <w:lang w:val="en-US"/>
        </w:rPr>
        <w:t>one (</w:t>
      </w:r>
      <w:r w:rsidRPr="00BD2F00">
        <w:rPr>
          <w:rFonts w:ascii="Times New Roman" w:hAnsi="Times New Roman" w:cs="Times New Roman"/>
          <w:lang w:val="en-US"/>
        </w:rPr>
        <w:t>1</w:t>
      </w:r>
      <w:r w:rsidR="00D4399F">
        <w:rPr>
          <w:rFonts w:ascii="Times New Roman" w:hAnsi="Times New Roman" w:cs="Times New Roman"/>
          <w:lang w:val="en-US"/>
        </w:rPr>
        <w:t>)</w:t>
      </w:r>
      <w:r w:rsidRPr="00BD2F00">
        <w:rPr>
          <w:rFonts w:ascii="Times New Roman" w:hAnsi="Times New Roman" w:cs="Times New Roman"/>
          <w:lang w:val="en-US"/>
        </w:rPr>
        <w:t xml:space="preserve"> hour, escalate according to an agreed-upon escalation process. Work the incident via a ticket – including call logs, using the Calian helpdesk.</w:t>
      </w:r>
    </w:p>
    <w:p w14:paraId="4F2C29FE" w14:textId="77777777" w:rsidR="00D4399F" w:rsidRPr="00BD2F00" w:rsidRDefault="00D4399F" w:rsidP="00D4399F">
      <w:pPr>
        <w:pStyle w:val="ListParagraph"/>
        <w:ind w:left="1440"/>
        <w:jc w:val="both"/>
        <w:rPr>
          <w:rFonts w:ascii="Times New Roman" w:hAnsi="Times New Roman" w:cs="Times New Roman"/>
          <w:lang w:val="en-US"/>
        </w:rPr>
      </w:pPr>
    </w:p>
    <w:p w14:paraId="1274AFD7" w14:textId="0ABF58D0" w:rsidR="00BD2F00" w:rsidRDefault="00BD2F00" w:rsidP="00BD2F00">
      <w:pPr>
        <w:pStyle w:val="ListParagraph"/>
        <w:numPr>
          <w:ilvl w:val="2"/>
          <w:numId w:val="12"/>
        </w:numPr>
        <w:jc w:val="both"/>
        <w:rPr>
          <w:rFonts w:ascii="Times New Roman" w:hAnsi="Times New Roman" w:cs="Times New Roman"/>
          <w:lang w:val="en-US"/>
        </w:rPr>
      </w:pPr>
      <w:r w:rsidRPr="00BD2F00">
        <w:rPr>
          <w:rFonts w:ascii="Times New Roman" w:hAnsi="Times New Roman" w:cs="Times New Roman"/>
          <w:lang w:val="en-US"/>
        </w:rPr>
        <w:t xml:space="preserve">Initial </w:t>
      </w:r>
      <w:r w:rsidR="00D4399F">
        <w:rPr>
          <w:rFonts w:ascii="Times New Roman" w:hAnsi="Times New Roman" w:cs="Times New Roman"/>
          <w:lang w:val="en-US"/>
        </w:rPr>
        <w:t>R</w:t>
      </w:r>
      <w:r w:rsidRPr="00BD2F00">
        <w:rPr>
          <w:rFonts w:ascii="Times New Roman" w:hAnsi="Times New Roman" w:cs="Times New Roman"/>
          <w:lang w:val="en-US"/>
        </w:rPr>
        <w:t xml:space="preserve">esponse – Within </w:t>
      </w:r>
      <w:r w:rsidR="00D4399F">
        <w:rPr>
          <w:rFonts w:ascii="Times New Roman" w:hAnsi="Times New Roman" w:cs="Times New Roman"/>
          <w:lang w:val="en-US"/>
        </w:rPr>
        <w:t>one (</w:t>
      </w:r>
      <w:r w:rsidRPr="00BD2F00">
        <w:rPr>
          <w:rFonts w:ascii="Times New Roman" w:hAnsi="Times New Roman" w:cs="Times New Roman"/>
          <w:lang w:val="en-US"/>
        </w:rPr>
        <w:t>1</w:t>
      </w:r>
      <w:r w:rsidR="00D4399F">
        <w:rPr>
          <w:rFonts w:ascii="Times New Roman" w:hAnsi="Times New Roman" w:cs="Times New Roman"/>
          <w:lang w:val="en-US"/>
        </w:rPr>
        <w:t>)</w:t>
      </w:r>
      <w:r w:rsidRPr="00BD2F00">
        <w:rPr>
          <w:rFonts w:ascii="Times New Roman" w:hAnsi="Times New Roman" w:cs="Times New Roman"/>
          <w:lang w:val="en-US"/>
        </w:rPr>
        <w:t xml:space="preserve"> hour of when issue is reported/uncovered.</w:t>
      </w:r>
    </w:p>
    <w:p w14:paraId="686B041E" w14:textId="77777777" w:rsidR="00D4399F" w:rsidRPr="00BD2F00" w:rsidRDefault="00D4399F" w:rsidP="00D4399F">
      <w:pPr>
        <w:pStyle w:val="ListParagraph"/>
        <w:ind w:left="2160"/>
        <w:jc w:val="both"/>
        <w:rPr>
          <w:rFonts w:ascii="Times New Roman" w:hAnsi="Times New Roman" w:cs="Times New Roman"/>
          <w:lang w:val="en-US"/>
        </w:rPr>
      </w:pPr>
    </w:p>
    <w:p w14:paraId="218A7D4F" w14:textId="5A104B08" w:rsidR="00BD2F00" w:rsidRDefault="00BD2F00" w:rsidP="00BD2F00">
      <w:pPr>
        <w:pStyle w:val="ListParagraph"/>
        <w:numPr>
          <w:ilvl w:val="2"/>
          <w:numId w:val="12"/>
        </w:numPr>
        <w:jc w:val="both"/>
        <w:rPr>
          <w:rFonts w:ascii="Times New Roman" w:hAnsi="Times New Roman" w:cs="Times New Roman"/>
          <w:lang w:val="en-US"/>
        </w:rPr>
      </w:pPr>
      <w:r w:rsidRPr="00BD2F00">
        <w:rPr>
          <w:rFonts w:ascii="Times New Roman" w:hAnsi="Times New Roman" w:cs="Times New Roman"/>
          <w:lang w:val="en-US"/>
        </w:rPr>
        <w:t xml:space="preserve">Completion </w:t>
      </w:r>
      <w:r w:rsidR="00D4399F">
        <w:rPr>
          <w:rFonts w:ascii="Times New Roman" w:hAnsi="Times New Roman" w:cs="Times New Roman"/>
          <w:lang w:val="en-US"/>
        </w:rPr>
        <w:t>T</w:t>
      </w:r>
      <w:r w:rsidRPr="00BD2F00">
        <w:rPr>
          <w:rFonts w:ascii="Times New Roman" w:hAnsi="Times New Roman" w:cs="Times New Roman"/>
          <w:lang w:val="en-US"/>
        </w:rPr>
        <w:t xml:space="preserve">ime – Issue will be troubleshot until resolution is reached. Engineer will stay on issue and in touch with </w:t>
      </w:r>
      <w:r w:rsidR="008A3200">
        <w:rPr>
          <w:rFonts w:ascii="Times New Roman" w:hAnsi="Times New Roman" w:cs="Times New Roman"/>
          <w:lang w:val="en-US"/>
        </w:rPr>
        <w:t>you</w:t>
      </w:r>
      <w:r w:rsidRPr="00BD2F00">
        <w:rPr>
          <w:rFonts w:ascii="Times New Roman" w:hAnsi="Times New Roman" w:cs="Times New Roman"/>
          <w:lang w:val="en-US"/>
        </w:rPr>
        <w:t xml:space="preserve"> until problem is resolved. (</w:t>
      </w:r>
      <w:r w:rsidR="00D4399F">
        <w:rPr>
          <w:rFonts w:ascii="Times New Roman" w:hAnsi="Times New Roman" w:cs="Times New Roman"/>
          <w:lang w:val="en-US"/>
        </w:rPr>
        <w:t>Ar</w:t>
      </w:r>
      <w:r w:rsidRPr="00BD2F00">
        <w:rPr>
          <w:rFonts w:ascii="Times New Roman" w:hAnsi="Times New Roman" w:cs="Times New Roman"/>
          <w:lang w:val="en-US"/>
        </w:rPr>
        <w:t>ound the Clock)</w:t>
      </w:r>
    </w:p>
    <w:p w14:paraId="7E5AB680" w14:textId="77777777" w:rsidR="00D4399F" w:rsidRPr="00D4399F" w:rsidRDefault="00D4399F" w:rsidP="00D4399F">
      <w:pPr>
        <w:jc w:val="both"/>
        <w:rPr>
          <w:rFonts w:ascii="Times New Roman" w:hAnsi="Times New Roman" w:cs="Times New Roman"/>
          <w:lang w:val="en-US"/>
        </w:rPr>
      </w:pPr>
    </w:p>
    <w:p w14:paraId="58F60E00" w14:textId="5089D64D" w:rsidR="00BD2F00" w:rsidRDefault="00BD2F00" w:rsidP="00BD2F00">
      <w:pPr>
        <w:pStyle w:val="ListParagraph"/>
        <w:numPr>
          <w:ilvl w:val="2"/>
          <w:numId w:val="12"/>
        </w:numPr>
        <w:jc w:val="both"/>
        <w:rPr>
          <w:rFonts w:ascii="Times New Roman" w:hAnsi="Times New Roman" w:cs="Times New Roman"/>
          <w:lang w:val="en-US"/>
        </w:rPr>
      </w:pPr>
      <w:r w:rsidRPr="00BD2F00">
        <w:rPr>
          <w:rFonts w:ascii="Times New Roman" w:hAnsi="Times New Roman" w:cs="Times New Roman"/>
          <w:lang w:val="en-US"/>
        </w:rPr>
        <w:t xml:space="preserve">Root Cause Analysis – Within </w:t>
      </w:r>
      <w:r w:rsidR="00D4399F">
        <w:rPr>
          <w:rFonts w:ascii="Times New Roman" w:hAnsi="Times New Roman" w:cs="Times New Roman"/>
          <w:lang w:val="en-US"/>
        </w:rPr>
        <w:t>twenty-four (</w:t>
      </w:r>
      <w:r w:rsidRPr="00BD2F00">
        <w:rPr>
          <w:rFonts w:ascii="Times New Roman" w:hAnsi="Times New Roman" w:cs="Times New Roman"/>
          <w:lang w:val="en-US"/>
        </w:rPr>
        <w:t>24</w:t>
      </w:r>
      <w:r w:rsidR="00D4399F">
        <w:rPr>
          <w:rFonts w:ascii="Times New Roman" w:hAnsi="Times New Roman" w:cs="Times New Roman"/>
          <w:lang w:val="en-US"/>
        </w:rPr>
        <w:t>)</w:t>
      </w:r>
      <w:r w:rsidRPr="00BD2F00">
        <w:rPr>
          <w:rFonts w:ascii="Times New Roman" w:hAnsi="Times New Roman" w:cs="Times New Roman"/>
          <w:lang w:val="en-US"/>
        </w:rPr>
        <w:t xml:space="preserve"> hours of the completion of </w:t>
      </w:r>
      <w:proofErr w:type="spellStart"/>
      <w:r w:rsidRPr="00BD2F00">
        <w:rPr>
          <w:rFonts w:ascii="Times New Roman" w:hAnsi="Times New Roman" w:cs="Times New Roman"/>
          <w:lang w:val="en-US"/>
        </w:rPr>
        <w:t>Calian</w:t>
      </w:r>
      <w:r w:rsidR="00D4399F">
        <w:rPr>
          <w:rFonts w:ascii="Times New Roman" w:hAnsi="Times New Roman" w:cs="Times New Roman"/>
          <w:lang w:val="en-US"/>
        </w:rPr>
        <w:t>’s</w:t>
      </w:r>
      <w:proofErr w:type="spellEnd"/>
      <w:r w:rsidRPr="00BD2F00">
        <w:rPr>
          <w:rFonts w:ascii="Times New Roman" w:hAnsi="Times New Roman" w:cs="Times New Roman"/>
          <w:lang w:val="en-US"/>
        </w:rPr>
        <w:t xml:space="preserve"> investigation</w:t>
      </w:r>
      <w:r w:rsidR="00D4399F">
        <w:rPr>
          <w:rFonts w:ascii="Times New Roman" w:hAnsi="Times New Roman" w:cs="Times New Roman"/>
          <w:lang w:val="en-US"/>
        </w:rPr>
        <w:t>.</w:t>
      </w:r>
    </w:p>
    <w:p w14:paraId="46BE0A64" w14:textId="77777777" w:rsidR="00824099" w:rsidRPr="00BD2F00" w:rsidRDefault="00824099" w:rsidP="00824099">
      <w:pPr>
        <w:pStyle w:val="ListParagraph"/>
        <w:ind w:left="2160"/>
        <w:jc w:val="both"/>
        <w:rPr>
          <w:rFonts w:ascii="Times New Roman" w:hAnsi="Times New Roman" w:cs="Times New Roman"/>
          <w:lang w:val="en-US"/>
        </w:rPr>
      </w:pPr>
    </w:p>
    <w:p w14:paraId="7283E8B8" w14:textId="69974A14" w:rsidR="00BD2F00" w:rsidRPr="009F3253" w:rsidRDefault="00BD2F00" w:rsidP="00BD2F00">
      <w:pPr>
        <w:pStyle w:val="ListParagraph"/>
        <w:numPr>
          <w:ilvl w:val="1"/>
          <w:numId w:val="12"/>
        </w:numPr>
        <w:jc w:val="both"/>
        <w:rPr>
          <w:rFonts w:ascii="Times New Roman" w:hAnsi="Times New Roman" w:cs="Times New Roman"/>
          <w:lang w:val="en-US"/>
        </w:rPr>
      </w:pPr>
      <w:r w:rsidRPr="00D4399F">
        <w:rPr>
          <w:rFonts w:ascii="Times New Roman" w:hAnsi="Times New Roman" w:cs="Times New Roman"/>
          <w:b/>
          <w:bCs/>
          <w:lang w:val="en-US"/>
        </w:rPr>
        <w:t>Priority 2 (P2) Quick Response</w:t>
      </w:r>
      <w:r w:rsidR="00CC13E2" w:rsidRPr="00D4399F">
        <w:rPr>
          <w:rFonts w:ascii="Times New Roman" w:hAnsi="Times New Roman" w:cs="Times New Roman"/>
          <w:b/>
          <w:bCs/>
          <w:lang w:val="en-US"/>
        </w:rPr>
        <w:t>:</w:t>
      </w:r>
      <w:r w:rsidR="00CC13E2" w:rsidRPr="00BD2F00">
        <w:rPr>
          <w:rFonts w:ascii="Times New Roman" w:hAnsi="Times New Roman" w:cs="Times New Roman"/>
          <w:lang w:val="en-US"/>
        </w:rPr>
        <w:t xml:space="preserve"> (</w:t>
      </w:r>
      <w:r w:rsidRPr="00BD2F00">
        <w:rPr>
          <w:rFonts w:ascii="Times New Roman" w:hAnsi="Times New Roman" w:cs="Times New Roman"/>
          <w:lang w:val="en-US"/>
        </w:rPr>
        <w:t>Incident Severity: Medium, </w:t>
      </w:r>
      <w:r w:rsidRPr="00BD2F00">
        <w:rPr>
          <w:rFonts w:ascii="Times New Roman" w:hAnsi="Times New Roman" w:cs="Times New Roman"/>
          <w:i/>
          <w:iCs/>
          <w:lang w:val="en-US"/>
        </w:rPr>
        <w:t>g.</w:t>
      </w:r>
      <w:r w:rsidRPr="00BD2F00">
        <w:rPr>
          <w:rFonts w:ascii="Times New Roman" w:hAnsi="Times New Roman" w:cs="Times New Roman"/>
          <w:lang w:val="en-US"/>
        </w:rPr>
        <w:t xml:space="preserve">, partial service outage affecting multiple users or accounts) – Escalate this incident with associated information to </w:t>
      </w:r>
      <w:r w:rsidR="008A3200">
        <w:rPr>
          <w:rFonts w:ascii="Times New Roman" w:hAnsi="Times New Roman" w:cs="Times New Roman"/>
          <w:lang w:val="en-US"/>
        </w:rPr>
        <w:t>you</w:t>
      </w:r>
      <w:r w:rsidRPr="00BD2F00">
        <w:rPr>
          <w:rFonts w:ascii="Times New Roman" w:hAnsi="Times New Roman" w:cs="Times New Roman"/>
          <w:lang w:val="en-US"/>
        </w:rPr>
        <w:t xml:space="preserve">. Provide basic incident response guidance or assist with incident response using Calian helpdesk if </w:t>
      </w:r>
      <w:r w:rsidRPr="009F3253">
        <w:rPr>
          <w:rFonts w:ascii="Times New Roman" w:hAnsi="Times New Roman" w:cs="Times New Roman"/>
          <w:lang w:val="en-US"/>
        </w:rPr>
        <w:t xml:space="preserve">the customer is a </w:t>
      </w:r>
      <w:r w:rsidR="00A56599" w:rsidRPr="009F3253">
        <w:rPr>
          <w:rFonts w:ascii="Times New Roman" w:hAnsi="Times New Roman" w:cs="Times New Roman"/>
          <w:lang w:val="en-US"/>
        </w:rPr>
        <w:t>M</w:t>
      </w:r>
      <w:r w:rsidRPr="009F3253">
        <w:rPr>
          <w:rFonts w:ascii="Times New Roman" w:hAnsi="Times New Roman" w:cs="Times New Roman"/>
          <w:lang w:val="en-US"/>
        </w:rPr>
        <w:t xml:space="preserve">anaged </w:t>
      </w:r>
      <w:r w:rsidR="00A56599" w:rsidRPr="009F3253">
        <w:rPr>
          <w:rFonts w:ascii="Times New Roman" w:hAnsi="Times New Roman" w:cs="Times New Roman"/>
          <w:lang w:val="en-US"/>
        </w:rPr>
        <w:t>S</w:t>
      </w:r>
      <w:r w:rsidRPr="009F3253">
        <w:rPr>
          <w:rFonts w:ascii="Times New Roman" w:hAnsi="Times New Roman" w:cs="Times New Roman"/>
          <w:lang w:val="en-US"/>
        </w:rPr>
        <w:t>ervices client.</w:t>
      </w:r>
    </w:p>
    <w:p w14:paraId="08AA1A0D" w14:textId="77777777" w:rsidR="00D4399F" w:rsidRPr="00BD2F00" w:rsidRDefault="00D4399F" w:rsidP="00D4399F">
      <w:pPr>
        <w:pStyle w:val="ListParagraph"/>
        <w:ind w:left="1440"/>
        <w:jc w:val="both"/>
        <w:rPr>
          <w:rFonts w:ascii="Times New Roman" w:hAnsi="Times New Roman" w:cs="Times New Roman"/>
          <w:lang w:val="en-US"/>
        </w:rPr>
      </w:pPr>
    </w:p>
    <w:p w14:paraId="4983C910" w14:textId="1B146E5E" w:rsidR="00BD2F00" w:rsidRDefault="00BD2F00" w:rsidP="00BD2F00">
      <w:pPr>
        <w:pStyle w:val="ListParagraph"/>
        <w:numPr>
          <w:ilvl w:val="2"/>
          <w:numId w:val="12"/>
        </w:numPr>
        <w:jc w:val="both"/>
        <w:rPr>
          <w:rFonts w:ascii="Times New Roman" w:hAnsi="Times New Roman" w:cs="Times New Roman"/>
          <w:lang w:val="en-US"/>
        </w:rPr>
      </w:pPr>
      <w:r w:rsidRPr="00BD2F00">
        <w:rPr>
          <w:rFonts w:ascii="Times New Roman" w:hAnsi="Times New Roman" w:cs="Times New Roman"/>
          <w:lang w:val="en-US"/>
        </w:rPr>
        <w:t xml:space="preserve">Initial </w:t>
      </w:r>
      <w:r w:rsidR="00D4399F">
        <w:rPr>
          <w:rFonts w:ascii="Times New Roman" w:hAnsi="Times New Roman" w:cs="Times New Roman"/>
          <w:lang w:val="en-US"/>
        </w:rPr>
        <w:t>R</w:t>
      </w:r>
      <w:r w:rsidRPr="00BD2F00">
        <w:rPr>
          <w:rFonts w:ascii="Times New Roman" w:hAnsi="Times New Roman" w:cs="Times New Roman"/>
          <w:lang w:val="en-US"/>
        </w:rPr>
        <w:t xml:space="preserve">esponse – Within </w:t>
      </w:r>
      <w:r w:rsidR="00D4399F">
        <w:rPr>
          <w:rFonts w:ascii="Times New Roman" w:hAnsi="Times New Roman" w:cs="Times New Roman"/>
          <w:lang w:val="en-US"/>
        </w:rPr>
        <w:t>twelve (</w:t>
      </w:r>
      <w:r w:rsidRPr="00BD2F00">
        <w:rPr>
          <w:rFonts w:ascii="Times New Roman" w:hAnsi="Times New Roman" w:cs="Times New Roman"/>
          <w:lang w:val="en-US"/>
        </w:rPr>
        <w:t>12</w:t>
      </w:r>
      <w:r w:rsidR="00D4399F">
        <w:rPr>
          <w:rFonts w:ascii="Times New Roman" w:hAnsi="Times New Roman" w:cs="Times New Roman"/>
          <w:lang w:val="en-US"/>
        </w:rPr>
        <w:t>)</w:t>
      </w:r>
      <w:r w:rsidRPr="00BD2F00">
        <w:rPr>
          <w:rFonts w:ascii="Times New Roman" w:hAnsi="Times New Roman" w:cs="Times New Roman"/>
          <w:lang w:val="en-US"/>
        </w:rPr>
        <w:t xml:space="preserve"> hours</w:t>
      </w:r>
      <w:r w:rsidR="00D4399F">
        <w:rPr>
          <w:rFonts w:ascii="Times New Roman" w:hAnsi="Times New Roman" w:cs="Times New Roman"/>
          <w:lang w:val="en-US"/>
        </w:rPr>
        <w:t>.</w:t>
      </w:r>
    </w:p>
    <w:p w14:paraId="65B123DA" w14:textId="77777777" w:rsidR="00D4399F" w:rsidRPr="00BD2F00" w:rsidRDefault="00D4399F" w:rsidP="00D4399F">
      <w:pPr>
        <w:pStyle w:val="ListParagraph"/>
        <w:ind w:left="2160"/>
        <w:jc w:val="both"/>
        <w:rPr>
          <w:rFonts w:ascii="Times New Roman" w:hAnsi="Times New Roman" w:cs="Times New Roman"/>
          <w:lang w:val="en-US"/>
        </w:rPr>
      </w:pPr>
    </w:p>
    <w:p w14:paraId="5FC54C25" w14:textId="432768BA" w:rsidR="00BD2F00" w:rsidRDefault="00BD2F00" w:rsidP="00BD2F00">
      <w:pPr>
        <w:pStyle w:val="ListParagraph"/>
        <w:numPr>
          <w:ilvl w:val="2"/>
          <w:numId w:val="12"/>
        </w:numPr>
        <w:jc w:val="both"/>
        <w:rPr>
          <w:rFonts w:ascii="Times New Roman" w:hAnsi="Times New Roman" w:cs="Times New Roman"/>
          <w:lang w:val="en-US"/>
        </w:rPr>
      </w:pPr>
      <w:r w:rsidRPr="00BD2F00">
        <w:rPr>
          <w:rFonts w:ascii="Times New Roman" w:hAnsi="Times New Roman" w:cs="Times New Roman"/>
          <w:lang w:val="en-US"/>
        </w:rPr>
        <w:t xml:space="preserve">Completion </w:t>
      </w:r>
      <w:r w:rsidR="00D4399F">
        <w:rPr>
          <w:rFonts w:ascii="Times New Roman" w:hAnsi="Times New Roman" w:cs="Times New Roman"/>
          <w:lang w:val="en-US"/>
        </w:rPr>
        <w:t>T</w:t>
      </w:r>
      <w:r w:rsidRPr="00BD2F00">
        <w:rPr>
          <w:rFonts w:ascii="Times New Roman" w:hAnsi="Times New Roman" w:cs="Times New Roman"/>
          <w:lang w:val="en-US"/>
        </w:rPr>
        <w:t xml:space="preserve">ime – </w:t>
      </w:r>
      <w:r w:rsidR="00D4399F">
        <w:rPr>
          <w:rFonts w:ascii="Times New Roman" w:hAnsi="Times New Roman" w:cs="Times New Roman"/>
          <w:lang w:val="en-US"/>
        </w:rPr>
        <w:t>Two (</w:t>
      </w:r>
      <w:r w:rsidRPr="00BD2F00">
        <w:rPr>
          <w:rFonts w:ascii="Times New Roman" w:hAnsi="Times New Roman" w:cs="Times New Roman"/>
          <w:lang w:val="en-US"/>
        </w:rPr>
        <w:t>2</w:t>
      </w:r>
      <w:r w:rsidR="00D4399F">
        <w:rPr>
          <w:rFonts w:ascii="Times New Roman" w:hAnsi="Times New Roman" w:cs="Times New Roman"/>
          <w:lang w:val="en-US"/>
        </w:rPr>
        <w:t>)</w:t>
      </w:r>
      <w:r w:rsidRPr="00BD2F00">
        <w:rPr>
          <w:rFonts w:ascii="Times New Roman" w:hAnsi="Times New Roman" w:cs="Times New Roman"/>
          <w:lang w:val="en-US"/>
        </w:rPr>
        <w:t xml:space="preserve"> </w:t>
      </w:r>
      <w:r w:rsidR="00D4399F">
        <w:rPr>
          <w:rFonts w:ascii="Times New Roman" w:hAnsi="Times New Roman" w:cs="Times New Roman"/>
          <w:lang w:val="en-US"/>
        </w:rPr>
        <w:t>b</w:t>
      </w:r>
      <w:r w:rsidRPr="00BD2F00">
        <w:rPr>
          <w:rFonts w:ascii="Times New Roman" w:hAnsi="Times New Roman" w:cs="Times New Roman"/>
          <w:lang w:val="en-US"/>
        </w:rPr>
        <w:t xml:space="preserve">usiness </w:t>
      </w:r>
      <w:r w:rsidR="00D4399F">
        <w:rPr>
          <w:rFonts w:ascii="Times New Roman" w:hAnsi="Times New Roman" w:cs="Times New Roman"/>
          <w:lang w:val="en-US"/>
        </w:rPr>
        <w:t>d</w:t>
      </w:r>
      <w:r w:rsidRPr="00BD2F00">
        <w:rPr>
          <w:rFonts w:ascii="Times New Roman" w:hAnsi="Times New Roman" w:cs="Times New Roman"/>
          <w:lang w:val="en-US"/>
        </w:rPr>
        <w:t>ays</w:t>
      </w:r>
      <w:r w:rsidR="00D4399F">
        <w:rPr>
          <w:rFonts w:ascii="Times New Roman" w:hAnsi="Times New Roman" w:cs="Times New Roman"/>
          <w:lang w:val="en-US"/>
        </w:rPr>
        <w:t>.</w:t>
      </w:r>
    </w:p>
    <w:p w14:paraId="67185DEF" w14:textId="77777777" w:rsidR="00824099" w:rsidRPr="00BD2F00" w:rsidRDefault="00824099" w:rsidP="00824099">
      <w:pPr>
        <w:pStyle w:val="ListParagraph"/>
        <w:ind w:left="2160"/>
        <w:jc w:val="both"/>
        <w:rPr>
          <w:rFonts w:ascii="Times New Roman" w:hAnsi="Times New Roman" w:cs="Times New Roman"/>
          <w:lang w:val="en-US"/>
        </w:rPr>
      </w:pPr>
    </w:p>
    <w:p w14:paraId="2F06FF69" w14:textId="13DBBB5D" w:rsidR="00BD2F00" w:rsidRDefault="00BD2F00" w:rsidP="00BD2F00">
      <w:pPr>
        <w:pStyle w:val="ListParagraph"/>
        <w:numPr>
          <w:ilvl w:val="1"/>
          <w:numId w:val="12"/>
        </w:numPr>
        <w:jc w:val="both"/>
        <w:rPr>
          <w:rFonts w:ascii="Times New Roman" w:hAnsi="Times New Roman" w:cs="Times New Roman"/>
          <w:lang w:val="en-US"/>
        </w:rPr>
      </w:pPr>
      <w:r w:rsidRPr="00F5044B">
        <w:rPr>
          <w:rFonts w:ascii="Times New Roman" w:hAnsi="Times New Roman" w:cs="Times New Roman"/>
          <w:b/>
          <w:bCs/>
          <w:lang w:val="en-US"/>
        </w:rPr>
        <w:t>Priority 3 (Normal)</w:t>
      </w:r>
      <w:r w:rsidR="00CC13E2" w:rsidRPr="00F5044B">
        <w:rPr>
          <w:rFonts w:ascii="Times New Roman" w:hAnsi="Times New Roman" w:cs="Times New Roman"/>
          <w:b/>
          <w:bCs/>
          <w:lang w:val="en-US"/>
        </w:rPr>
        <w:t>:</w:t>
      </w:r>
      <w:r w:rsidR="00CC13E2">
        <w:rPr>
          <w:rFonts w:ascii="Times New Roman" w:hAnsi="Times New Roman" w:cs="Times New Roman"/>
          <w:lang w:val="en-US"/>
        </w:rPr>
        <w:t xml:space="preserve"> (</w:t>
      </w:r>
      <w:r w:rsidRPr="00BD2F00">
        <w:rPr>
          <w:rFonts w:ascii="Times New Roman" w:hAnsi="Times New Roman" w:cs="Times New Roman"/>
          <w:lang w:val="en-US"/>
        </w:rPr>
        <w:t>Incident severity: Low, </w:t>
      </w:r>
      <w:r w:rsidRPr="00BD2F00">
        <w:rPr>
          <w:rFonts w:ascii="Times New Roman" w:hAnsi="Times New Roman" w:cs="Times New Roman"/>
          <w:i/>
          <w:iCs/>
          <w:lang w:val="en-US"/>
        </w:rPr>
        <w:t>g.</w:t>
      </w:r>
      <w:r w:rsidRPr="00BD2F00">
        <w:rPr>
          <w:rFonts w:ascii="Times New Roman" w:hAnsi="Times New Roman" w:cs="Times New Roman"/>
          <w:lang w:val="en-US"/>
        </w:rPr>
        <w:t xml:space="preserve">, day-to-day centric problems such as access to an individual account, password renewal, etc.) – No immediate action, this would be part of a weekly report which </w:t>
      </w:r>
      <w:r w:rsidR="008A3200">
        <w:rPr>
          <w:rFonts w:ascii="Times New Roman" w:hAnsi="Times New Roman" w:cs="Times New Roman"/>
          <w:lang w:val="en-US"/>
        </w:rPr>
        <w:t xml:space="preserve">you </w:t>
      </w:r>
      <w:r w:rsidRPr="00BD2F00">
        <w:rPr>
          <w:rFonts w:ascii="Times New Roman" w:hAnsi="Times New Roman" w:cs="Times New Roman"/>
          <w:lang w:val="en-US"/>
        </w:rPr>
        <w:t>would meet with its respective lead Calian engineer to discuss.</w:t>
      </w:r>
    </w:p>
    <w:p w14:paraId="6790BF64" w14:textId="77777777" w:rsidR="00B02E87" w:rsidRPr="00BD2F00" w:rsidRDefault="00B02E87" w:rsidP="00B02E87">
      <w:pPr>
        <w:pStyle w:val="ListParagraph"/>
        <w:ind w:left="1440"/>
        <w:jc w:val="both"/>
        <w:rPr>
          <w:rFonts w:ascii="Times New Roman" w:hAnsi="Times New Roman" w:cs="Times New Roman"/>
          <w:lang w:val="en-US"/>
        </w:rPr>
      </w:pPr>
    </w:p>
    <w:p w14:paraId="3A811C10" w14:textId="53E85D34" w:rsidR="00BD2F00" w:rsidRDefault="00BD2F00" w:rsidP="00BD2F00">
      <w:pPr>
        <w:pStyle w:val="ListParagraph"/>
        <w:numPr>
          <w:ilvl w:val="2"/>
          <w:numId w:val="12"/>
        </w:numPr>
        <w:jc w:val="both"/>
        <w:rPr>
          <w:rFonts w:ascii="Times New Roman" w:hAnsi="Times New Roman" w:cs="Times New Roman"/>
          <w:lang w:val="en-US"/>
        </w:rPr>
      </w:pPr>
      <w:r w:rsidRPr="00BD2F00">
        <w:rPr>
          <w:rFonts w:ascii="Times New Roman" w:hAnsi="Times New Roman" w:cs="Times New Roman"/>
          <w:lang w:val="en-US"/>
        </w:rPr>
        <w:t xml:space="preserve">Initial Response – Within </w:t>
      </w:r>
      <w:r w:rsidR="00B02E87">
        <w:rPr>
          <w:rFonts w:ascii="Times New Roman" w:hAnsi="Times New Roman" w:cs="Times New Roman"/>
          <w:lang w:val="en-US"/>
        </w:rPr>
        <w:t>twenty-four (</w:t>
      </w:r>
      <w:r w:rsidRPr="00BD2F00">
        <w:rPr>
          <w:rFonts w:ascii="Times New Roman" w:hAnsi="Times New Roman" w:cs="Times New Roman"/>
          <w:lang w:val="en-US"/>
        </w:rPr>
        <w:t>24</w:t>
      </w:r>
      <w:r w:rsidR="00B02E87">
        <w:rPr>
          <w:rFonts w:ascii="Times New Roman" w:hAnsi="Times New Roman" w:cs="Times New Roman"/>
          <w:lang w:val="en-US"/>
        </w:rPr>
        <w:t>)</w:t>
      </w:r>
      <w:r w:rsidRPr="00BD2F00">
        <w:rPr>
          <w:rFonts w:ascii="Times New Roman" w:hAnsi="Times New Roman" w:cs="Times New Roman"/>
          <w:lang w:val="en-US"/>
        </w:rPr>
        <w:t xml:space="preserve"> hours</w:t>
      </w:r>
      <w:r w:rsidR="00B02E87">
        <w:rPr>
          <w:rFonts w:ascii="Times New Roman" w:hAnsi="Times New Roman" w:cs="Times New Roman"/>
          <w:lang w:val="en-US"/>
        </w:rPr>
        <w:t>.</w:t>
      </w:r>
    </w:p>
    <w:p w14:paraId="4920844E" w14:textId="77777777" w:rsidR="00B02E87" w:rsidRPr="00BD2F00" w:rsidRDefault="00B02E87" w:rsidP="00B02E87">
      <w:pPr>
        <w:pStyle w:val="ListParagraph"/>
        <w:ind w:left="2160"/>
        <w:jc w:val="both"/>
        <w:rPr>
          <w:rFonts w:ascii="Times New Roman" w:hAnsi="Times New Roman" w:cs="Times New Roman"/>
          <w:lang w:val="en-US"/>
        </w:rPr>
      </w:pPr>
    </w:p>
    <w:p w14:paraId="061E5F24" w14:textId="0DC8529E" w:rsidR="00BD2F00" w:rsidRDefault="00BD2F00" w:rsidP="00BD2F00">
      <w:pPr>
        <w:pStyle w:val="ListParagraph"/>
        <w:numPr>
          <w:ilvl w:val="2"/>
          <w:numId w:val="12"/>
        </w:numPr>
        <w:jc w:val="both"/>
        <w:rPr>
          <w:rFonts w:ascii="Times New Roman" w:hAnsi="Times New Roman" w:cs="Times New Roman"/>
          <w:lang w:val="en-US"/>
        </w:rPr>
      </w:pPr>
      <w:r w:rsidRPr="00BD2F00">
        <w:rPr>
          <w:rFonts w:ascii="Times New Roman" w:hAnsi="Times New Roman" w:cs="Times New Roman"/>
          <w:lang w:val="en-US"/>
        </w:rPr>
        <w:t xml:space="preserve">Completion </w:t>
      </w:r>
      <w:r w:rsidR="00B02E87">
        <w:rPr>
          <w:rFonts w:ascii="Times New Roman" w:hAnsi="Times New Roman" w:cs="Times New Roman"/>
          <w:lang w:val="en-US"/>
        </w:rPr>
        <w:t>T</w:t>
      </w:r>
      <w:r w:rsidRPr="00BD2F00">
        <w:rPr>
          <w:rFonts w:ascii="Times New Roman" w:hAnsi="Times New Roman" w:cs="Times New Roman"/>
          <w:lang w:val="en-US"/>
        </w:rPr>
        <w:t xml:space="preserve">ime – </w:t>
      </w:r>
      <w:r w:rsidR="00B02E87">
        <w:rPr>
          <w:rFonts w:ascii="Times New Roman" w:hAnsi="Times New Roman" w:cs="Times New Roman"/>
          <w:lang w:val="en-US"/>
        </w:rPr>
        <w:t>Three (</w:t>
      </w:r>
      <w:r w:rsidRPr="00BD2F00">
        <w:rPr>
          <w:rFonts w:ascii="Times New Roman" w:hAnsi="Times New Roman" w:cs="Times New Roman"/>
          <w:lang w:val="en-US"/>
        </w:rPr>
        <w:t>3</w:t>
      </w:r>
      <w:r w:rsidR="00B02E87">
        <w:rPr>
          <w:rFonts w:ascii="Times New Roman" w:hAnsi="Times New Roman" w:cs="Times New Roman"/>
          <w:lang w:val="en-US"/>
        </w:rPr>
        <w:t>)</w:t>
      </w:r>
      <w:r w:rsidRPr="00BD2F00">
        <w:rPr>
          <w:rFonts w:ascii="Times New Roman" w:hAnsi="Times New Roman" w:cs="Times New Roman"/>
          <w:lang w:val="en-US"/>
        </w:rPr>
        <w:t xml:space="preserve"> business days</w:t>
      </w:r>
      <w:r w:rsidR="00B02E87">
        <w:rPr>
          <w:rFonts w:ascii="Times New Roman" w:hAnsi="Times New Roman" w:cs="Times New Roman"/>
          <w:lang w:val="en-US"/>
        </w:rPr>
        <w:t>.</w:t>
      </w:r>
    </w:p>
    <w:p w14:paraId="0A524A79" w14:textId="77777777" w:rsidR="00824099" w:rsidRPr="00BD2F00" w:rsidRDefault="00824099" w:rsidP="00824099">
      <w:pPr>
        <w:pStyle w:val="ListParagraph"/>
        <w:ind w:left="2160"/>
        <w:jc w:val="both"/>
        <w:rPr>
          <w:rFonts w:ascii="Times New Roman" w:hAnsi="Times New Roman" w:cs="Times New Roman"/>
          <w:lang w:val="en-US"/>
        </w:rPr>
      </w:pPr>
    </w:p>
    <w:p w14:paraId="5634ACF0" w14:textId="48F52DB9" w:rsidR="00BD2F00" w:rsidRDefault="00BD2F00" w:rsidP="00BD2F00">
      <w:pPr>
        <w:pStyle w:val="ListParagraph"/>
        <w:numPr>
          <w:ilvl w:val="1"/>
          <w:numId w:val="12"/>
        </w:numPr>
        <w:jc w:val="both"/>
        <w:rPr>
          <w:rFonts w:ascii="Times New Roman" w:hAnsi="Times New Roman" w:cs="Times New Roman"/>
          <w:lang w:val="en-US"/>
        </w:rPr>
      </w:pPr>
      <w:r w:rsidRPr="00243170">
        <w:rPr>
          <w:rFonts w:ascii="Times New Roman" w:hAnsi="Times New Roman" w:cs="Times New Roman"/>
          <w:b/>
          <w:bCs/>
          <w:lang w:val="en-US"/>
        </w:rPr>
        <w:t>Priority 4</w:t>
      </w:r>
      <w:r w:rsidR="00621FE9">
        <w:rPr>
          <w:rFonts w:ascii="Times New Roman" w:hAnsi="Times New Roman" w:cs="Times New Roman"/>
          <w:b/>
          <w:bCs/>
          <w:lang w:val="en-US"/>
        </w:rPr>
        <w:t xml:space="preserve"> (Scheduled)</w:t>
      </w:r>
      <w:r w:rsidR="00CC13E2">
        <w:rPr>
          <w:rFonts w:ascii="Times New Roman" w:hAnsi="Times New Roman" w:cs="Times New Roman"/>
          <w:b/>
          <w:bCs/>
          <w:lang w:val="en-US"/>
        </w:rPr>
        <w:t xml:space="preserve">: </w:t>
      </w:r>
      <w:r w:rsidR="00CC13E2" w:rsidRPr="00BD2F00">
        <w:rPr>
          <w:rFonts w:ascii="Times New Roman" w:hAnsi="Times New Roman" w:cs="Times New Roman"/>
          <w:lang w:val="en-US"/>
        </w:rPr>
        <w:t>(</w:t>
      </w:r>
      <w:r w:rsidRPr="00BD2F00">
        <w:rPr>
          <w:rFonts w:ascii="Times New Roman" w:hAnsi="Times New Roman" w:cs="Times New Roman"/>
          <w:lang w:val="en-US"/>
        </w:rPr>
        <w:t>Incident severity: Informational) – An incident that indicates an individual user requires assistance, however, support to resolve the issue must be scheduled. Common examples include new workstation setups, hardware replacements/upgrades or software upgrades.</w:t>
      </w:r>
    </w:p>
    <w:p w14:paraId="581645DA" w14:textId="77777777" w:rsidR="00944EF5" w:rsidRPr="00BD2F00" w:rsidRDefault="00944EF5" w:rsidP="00944EF5">
      <w:pPr>
        <w:pStyle w:val="ListParagraph"/>
        <w:ind w:left="1440"/>
        <w:jc w:val="both"/>
        <w:rPr>
          <w:rFonts w:ascii="Times New Roman" w:hAnsi="Times New Roman" w:cs="Times New Roman"/>
          <w:lang w:val="en-US"/>
        </w:rPr>
      </w:pPr>
    </w:p>
    <w:p w14:paraId="3DDB4A41" w14:textId="4ADCAFED" w:rsidR="00BD2F00" w:rsidRDefault="00BD2F00" w:rsidP="00BD2F00">
      <w:pPr>
        <w:pStyle w:val="ListParagraph"/>
        <w:numPr>
          <w:ilvl w:val="2"/>
          <w:numId w:val="12"/>
        </w:numPr>
        <w:jc w:val="both"/>
        <w:rPr>
          <w:rFonts w:ascii="Times New Roman" w:hAnsi="Times New Roman" w:cs="Times New Roman"/>
          <w:lang w:val="en-US"/>
        </w:rPr>
      </w:pPr>
      <w:r w:rsidRPr="00BD2F00">
        <w:rPr>
          <w:rFonts w:ascii="Times New Roman" w:hAnsi="Times New Roman" w:cs="Times New Roman"/>
          <w:lang w:val="en-US"/>
        </w:rPr>
        <w:t xml:space="preserve">Initial responses – Within </w:t>
      </w:r>
      <w:r w:rsidR="00944EF5">
        <w:rPr>
          <w:rFonts w:ascii="Times New Roman" w:hAnsi="Times New Roman" w:cs="Times New Roman"/>
          <w:lang w:val="en-US"/>
        </w:rPr>
        <w:t>forty-eight (</w:t>
      </w:r>
      <w:r w:rsidRPr="00BD2F00">
        <w:rPr>
          <w:rFonts w:ascii="Times New Roman" w:hAnsi="Times New Roman" w:cs="Times New Roman"/>
          <w:lang w:val="en-US"/>
        </w:rPr>
        <w:t>48</w:t>
      </w:r>
      <w:r w:rsidR="00944EF5">
        <w:rPr>
          <w:rFonts w:ascii="Times New Roman" w:hAnsi="Times New Roman" w:cs="Times New Roman"/>
          <w:lang w:val="en-US"/>
        </w:rPr>
        <w:t>)</w:t>
      </w:r>
      <w:r w:rsidRPr="00BD2F00">
        <w:rPr>
          <w:rFonts w:ascii="Times New Roman" w:hAnsi="Times New Roman" w:cs="Times New Roman"/>
          <w:lang w:val="en-US"/>
        </w:rPr>
        <w:t xml:space="preserve"> hours</w:t>
      </w:r>
      <w:r w:rsidR="00944EF5">
        <w:rPr>
          <w:rFonts w:ascii="Times New Roman" w:hAnsi="Times New Roman" w:cs="Times New Roman"/>
          <w:lang w:val="en-US"/>
        </w:rPr>
        <w:t>.</w:t>
      </w:r>
    </w:p>
    <w:p w14:paraId="5160ED56" w14:textId="77777777" w:rsidR="00944EF5" w:rsidRPr="00BD2F00" w:rsidRDefault="00944EF5" w:rsidP="00944EF5">
      <w:pPr>
        <w:pStyle w:val="ListParagraph"/>
        <w:ind w:left="2160"/>
        <w:jc w:val="both"/>
        <w:rPr>
          <w:rFonts w:ascii="Times New Roman" w:hAnsi="Times New Roman" w:cs="Times New Roman"/>
          <w:lang w:val="en-US"/>
        </w:rPr>
      </w:pPr>
    </w:p>
    <w:p w14:paraId="20BC7C01" w14:textId="7027BF76" w:rsidR="00BD2F00" w:rsidRDefault="00BD2F00" w:rsidP="00BD2F00">
      <w:pPr>
        <w:pStyle w:val="ListParagraph"/>
        <w:numPr>
          <w:ilvl w:val="2"/>
          <w:numId w:val="12"/>
        </w:numPr>
        <w:jc w:val="both"/>
        <w:rPr>
          <w:rFonts w:ascii="Times New Roman" w:hAnsi="Times New Roman" w:cs="Times New Roman"/>
          <w:lang w:val="en-US"/>
        </w:rPr>
      </w:pPr>
      <w:r w:rsidRPr="00BD2F00">
        <w:rPr>
          <w:rFonts w:ascii="Times New Roman" w:hAnsi="Times New Roman" w:cs="Times New Roman"/>
          <w:lang w:val="en-US"/>
        </w:rPr>
        <w:t xml:space="preserve">Completion Time – Up to </w:t>
      </w:r>
      <w:r w:rsidR="00944EF5">
        <w:rPr>
          <w:rFonts w:ascii="Times New Roman" w:hAnsi="Times New Roman" w:cs="Times New Roman"/>
          <w:lang w:val="en-US"/>
        </w:rPr>
        <w:t>four (</w:t>
      </w:r>
      <w:r w:rsidRPr="00BD2F00">
        <w:rPr>
          <w:rFonts w:ascii="Times New Roman" w:hAnsi="Times New Roman" w:cs="Times New Roman"/>
          <w:lang w:val="en-US"/>
        </w:rPr>
        <w:t>4</w:t>
      </w:r>
      <w:r w:rsidR="00944EF5">
        <w:rPr>
          <w:rFonts w:ascii="Times New Roman" w:hAnsi="Times New Roman" w:cs="Times New Roman"/>
          <w:lang w:val="en-US"/>
        </w:rPr>
        <w:t>)</w:t>
      </w:r>
      <w:r w:rsidRPr="00BD2F00">
        <w:rPr>
          <w:rFonts w:ascii="Times New Roman" w:hAnsi="Times New Roman" w:cs="Times New Roman"/>
          <w:lang w:val="en-US"/>
        </w:rPr>
        <w:t xml:space="preserve"> business days</w:t>
      </w:r>
      <w:r w:rsidR="00944EF5">
        <w:rPr>
          <w:rFonts w:ascii="Times New Roman" w:hAnsi="Times New Roman" w:cs="Times New Roman"/>
          <w:lang w:val="en-US"/>
        </w:rPr>
        <w:t>.</w:t>
      </w:r>
    </w:p>
    <w:p w14:paraId="18FF1C94" w14:textId="77777777" w:rsidR="00824099" w:rsidRPr="00BD2F00" w:rsidRDefault="00824099" w:rsidP="00824099">
      <w:pPr>
        <w:pStyle w:val="ListParagraph"/>
        <w:ind w:left="2160"/>
        <w:jc w:val="both"/>
        <w:rPr>
          <w:rFonts w:ascii="Times New Roman" w:hAnsi="Times New Roman" w:cs="Times New Roman"/>
          <w:lang w:val="en-US"/>
        </w:rPr>
      </w:pPr>
    </w:p>
    <w:p w14:paraId="79EDE46A" w14:textId="5A26D340" w:rsidR="00BD2F00" w:rsidRDefault="00BD2F00" w:rsidP="00BD2F00">
      <w:pPr>
        <w:pStyle w:val="ListParagraph"/>
        <w:jc w:val="both"/>
        <w:rPr>
          <w:rFonts w:ascii="Times New Roman" w:hAnsi="Times New Roman" w:cs="Times New Roman"/>
          <w:lang w:val="en-US"/>
        </w:rPr>
      </w:pPr>
      <w:r w:rsidRPr="00BD2F00">
        <w:rPr>
          <w:rFonts w:ascii="Times New Roman" w:hAnsi="Times New Roman" w:cs="Times New Roman"/>
          <w:lang w:val="en-US"/>
        </w:rPr>
        <w:t xml:space="preserve">Response time is calculated from the time </w:t>
      </w:r>
      <w:r w:rsidR="008A3200">
        <w:rPr>
          <w:rFonts w:ascii="Times New Roman" w:hAnsi="Times New Roman" w:cs="Times New Roman"/>
          <w:lang w:val="en-US"/>
        </w:rPr>
        <w:t>you</w:t>
      </w:r>
      <w:r w:rsidRPr="00BD2F00">
        <w:rPr>
          <w:rFonts w:ascii="Times New Roman" w:hAnsi="Times New Roman" w:cs="Times New Roman"/>
          <w:lang w:val="en-US"/>
        </w:rPr>
        <w:t xml:space="preserve"> </w:t>
      </w:r>
      <w:r w:rsidR="00CC13E2" w:rsidRPr="00BD2F00">
        <w:rPr>
          <w:rFonts w:ascii="Times New Roman" w:hAnsi="Times New Roman" w:cs="Times New Roman"/>
          <w:lang w:val="en-US"/>
        </w:rPr>
        <w:t>dispatch</w:t>
      </w:r>
      <w:r w:rsidRPr="00BD2F00">
        <w:rPr>
          <w:rFonts w:ascii="Times New Roman" w:hAnsi="Times New Roman" w:cs="Times New Roman"/>
          <w:lang w:val="en-US"/>
        </w:rPr>
        <w:t xml:space="preserve"> a service ticket to Calian until the time when Calian provides a response to the ticket.</w:t>
      </w:r>
    </w:p>
    <w:p w14:paraId="0481F0EA" w14:textId="7A1F6643" w:rsidR="00D60F32" w:rsidRDefault="00D60F32" w:rsidP="00D60F32">
      <w:pPr>
        <w:jc w:val="both"/>
        <w:rPr>
          <w:rFonts w:ascii="Times New Roman" w:hAnsi="Times New Roman" w:cs="Times New Roman"/>
          <w:lang w:val="en-US"/>
        </w:rPr>
      </w:pPr>
    </w:p>
    <w:p w14:paraId="21A324D5" w14:textId="77777777" w:rsidR="00367C2C" w:rsidRDefault="00367C2C" w:rsidP="00D60F32">
      <w:pPr>
        <w:jc w:val="both"/>
        <w:rPr>
          <w:rFonts w:ascii="Times New Roman" w:hAnsi="Times New Roman" w:cs="Times New Roman"/>
          <w:lang w:val="en-US"/>
        </w:rPr>
      </w:pPr>
    </w:p>
    <w:p w14:paraId="36609D3C" w14:textId="0E34B2E3" w:rsidR="00BD2F00" w:rsidRPr="00F57DA8" w:rsidRDefault="00BD2F00" w:rsidP="00192E1D">
      <w:pPr>
        <w:pStyle w:val="ListParagraph"/>
        <w:numPr>
          <w:ilvl w:val="0"/>
          <w:numId w:val="17"/>
        </w:numPr>
        <w:jc w:val="both"/>
        <w:rPr>
          <w:rFonts w:ascii="Times New Roman" w:hAnsi="Times New Roman" w:cs="Times New Roman"/>
          <w:b/>
          <w:bCs/>
          <w:lang w:val="en-US"/>
        </w:rPr>
      </w:pPr>
      <w:r w:rsidRPr="00F57DA8">
        <w:rPr>
          <w:rFonts w:ascii="Times New Roman" w:hAnsi="Times New Roman" w:cs="Times New Roman"/>
          <w:b/>
          <w:bCs/>
          <w:lang w:val="en-US"/>
        </w:rPr>
        <w:t>IDENTIFIED THIRD-PARTY SERVICES</w:t>
      </w:r>
      <w:r w:rsidR="00F57DA8">
        <w:rPr>
          <w:rFonts w:ascii="Times New Roman" w:hAnsi="Times New Roman" w:cs="Times New Roman"/>
          <w:b/>
          <w:bCs/>
          <w:lang w:val="en-US"/>
        </w:rPr>
        <w:t>.</w:t>
      </w:r>
    </w:p>
    <w:p w14:paraId="0D9A57E8" w14:textId="77777777" w:rsidR="00D60F32" w:rsidRDefault="00D60F32" w:rsidP="00D60F32">
      <w:pPr>
        <w:jc w:val="both"/>
        <w:rPr>
          <w:rFonts w:ascii="Times New Roman" w:hAnsi="Times New Roman" w:cs="Times New Roman"/>
          <w:lang w:val="en-US"/>
        </w:rPr>
      </w:pPr>
    </w:p>
    <w:p w14:paraId="337CE1D6" w14:textId="63DB8C1E" w:rsidR="00BD2F00" w:rsidRDefault="00BD2F00" w:rsidP="00D60F32">
      <w:pPr>
        <w:jc w:val="both"/>
        <w:rPr>
          <w:rFonts w:ascii="Times New Roman" w:hAnsi="Times New Roman" w:cs="Times New Roman"/>
          <w:lang w:val="en-US"/>
        </w:rPr>
      </w:pPr>
      <w:r w:rsidRPr="00D60F32">
        <w:rPr>
          <w:rFonts w:ascii="Times New Roman" w:hAnsi="Times New Roman" w:cs="Times New Roman"/>
          <w:lang w:val="en-US"/>
        </w:rPr>
        <w:t xml:space="preserve">To the extent that identified </w:t>
      </w:r>
      <w:r w:rsidR="00D975A5">
        <w:rPr>
          <w:rFonts w:ascii="Times New Roman" w:hAnsi="Times New Roman" w:cs="Times New Roman"/>
          <w:lang w:val="en-US"/>
        </w:rPr>
        <w:t>T</w:t>
      </w:r>
      <w:r w:rsidRPr="00D60F32">
        <w:rPr>
          <w:rFonts w:ascii="Times New Roman" w:hAnsi="Times New Roman" w:cs="Times New Roman"/>
          <w:lang w:val="en-US"/>
        </w:rPr>
        <w:t>hird-</w:t>
      </w:r>
      <w:r w:rsidR="00D975A5">
        <w:rPr>
          <w:rFonts w:ascii="Times New Roman" w:hAnsi="Times New Roman" w:cs="Times New Roman"/>
          <w:lang w:val="en-US"/>
        </w:rPr>
        <w:t>P</w:t>
      </w:r>
      <w:r w:rsidRPr="00D60F32">
        <w:rPr>
          <w:rFonts w:ascii="Times New Roman" w:hAnsi="Times New Roman" w:cs="Times New Roman"/>
          <w:lang w:val="en-US"/>
        </w:rPr>
        <w:t xml:space="preserve">arty </w:t>
      </w:r>
      <w:r w:rsidR="007D5BE5">
        <w:rPr>
          <w:rFonts w:ascii="Times New Roman" w:hAnsi="Times New Roman" w:cs="Times New Roman"/>
          <w:lang w:val="en-US"/>
        </w:rPr>
        <w:t>S</w:t>
      </w:r>
      <w:r w:rsidRPr="00D60F32">
        <w:rPr>
          <w:rFonts w:ascii="Times New Roman" w:hAnsi="Times New Roman" w:cs="Times New Roman"/>
          <w:lang w:val="en-US"/>
        </w:rPr>
        <w:t>ervices are provided to you under an SOW, the following terms shall apply:</w:t>
      </w:r>
    </w:p>
    <w:p w14:paraId="115E83EF" w14:textId="77777777" w:rsidR="00D60F32" w:rsidRPr="00D60F32" w:rsidRDefault="00D60F32" w:rsidP="00D60F32">
      <w:pPr>
        <w:jc w:val="both"/>
        <w:rPr>
          <w:rFonts w:ascii="Times New Roman" w:hAnsi="Times New Roman" w:cs="Times New Roman"/>
          <w:lang w:val="en-US"/>
        </w:rPr>
      </w:pPr>
    </w:p>
    <w:p w14:paraId="58F09CD1" w14:textId="6BAC3130" w:rsidR="00BD2F00" w:rsidRDefault="007A2160" w:rsidP="00F22A19">
      <w:pPr>
        <w:pStyle w:val="ListParagraph"/>
        <w:numPr>
          <w:ilvl w:val="0"/>
          <w:numId w:val="13"/>
        </w:numPr>
        <w:jc w:val="both"/>
        <w:rPr>
          <w:rFonts w:ascii="Times New Roman" w:hAnsi="Times New Roman" w:cs="Times New Roman"/>
          <w:lang w:val="en-US"/>
        </w:rPr>
      </w:pPr>
      <w:r>
        <w:rPr>
          <w:rFonts w:ascii="Times New Roman" w:hAnsi="Times New Roman" w:cs="Times New Roman"/>
          <w:i/>
          <w:iCs/>
          <w:u w:val="single"/>
          <w:lang w:val="en-US"/>
        </w:rPr>
        <w:lastRenderedPageBreak/>
        <w:t>Contractual Agreement</w:t>
      </w:r>
      <w:r w:rsidR="009F039D">
        <w:rPr>
          <w:rFonts w:ascii="Times New Roman" w:hAnsi="Times New Roman" w:cs="Times New Roman"/>
          <w:i/>
          <w:iCs/>
          <w:u w:val="single"/>
          <w:lang w:val="en-US"/>
        </w:rPr>
        <w:t>.</w:t>
      </w:r>
      <w:r w:rsidR="00F579BF">
        <w:rPr>
          <w:rFonts w:ascii="Times New Roman" w:hAnsi="Times New Roman" w:cs="Times New Roman"/>
          <w:lang w:val="en-US"/>
        </w:rPr>
        <w:t xml:space="preserve">  </w:t>
      </w:r>
      <w:r w:rsidR="00BD2F00" w:rsidRPr="00BD2F00">
        <w:rPr>
          <w:rFonts w:ascii="Times New Roman" w:hAnsi="Times New Roman" w:cs="Times New Roman"/>
          <w:lang w:val="en-US"/>
        </w:rPr>
        <w:t xml:space="preserve">Calian will enter into a contractual agreement on your behalf for the estimated fees of the services to be provided by the </w:t>
      </w:r>
      <w:r w:rsidR="00990872">
        <w:rPr>
          <w:rFonts w:ascii="Times New Roman" w:hAnsi="Times New Roman" w:cs="Times New Roman"/>
          <w:lang w:val="en-US"/>
        </w:rPr>
        <w:t>T</w:t>
      </w:r>
      <w:r w:rsidR="00BD2F00" w:rsidRPr="00BD2F00">
        <w:rPr>
          <w:rFonts w:ascii="Times New Roman" w:hAnsi="Times New Roman" w:cs="Times New Roman"/>
          <w:lang w:val="en-US"/>
        </w:rPr>
        <w:t>hird-</w:t>
      </w:r>
      <w:r w:rsidR="00990872">
        <w:rPr>
          <w:rFonts w:ascii="Times New Roman" w:hAnsi="Times New Roman" w:cs="Times New Roman"/>
          <w:lang w:val="en-US"/>
        </w:rPr>
        <w:t>P</w:t>
      </w:r>
      <w:r w:rsidR="00BD2F00" w:rsidRPr="00BD2F00">
        <w:rPr>
          <w:rFonts w:ascii="Times New Roman" w:hAnsi="Times New Roman" w:cs="Times New Roman"/>
          <w:lang w:val="en-US"/>
        </w:rPr>
        <w:t xml:space="preserve">arty </w:t>
      </w:r>
      <w:r w:rsidR="00990872">
        <w:rPr>
          <w:rFonts w:ascii="Times New Roman" w:hAnsi="Times New Roman" w:cs="Times New Roman"/>
          <w:lang w:val="en-US"/>
        </w:rPr>
        <w:t>P</w:t>
      </w:r>
      <w:r w:rsidR="00BD2F00" w:rsidRPr="00BD2F00">
        <w:rPr>
          <w:rFonts w:ascii="Times New Roman" w:hAnsi="Times New Roman" w:cs="Times New Roman"/>
          <w:lang w:val="en-US"/>
        </w:rPr>
        <w:t>rovider.</w:t>
      </w:r>
    </w:p>
    <w:p w14:paraId="342E397A" w14:textId="77777777" w:rsidR="00F22A19" w:rsidRPr="00BD2F00" w:rsidRDefault="00F22A19" w:rsidP="00F22A19">
      <w:pPr>
        <w:pStyle w:val="ListParagraph"/>
        <w:jc w:val="both"/>
        <w:rPr>
          <w:rFonts w:ascii="Times New Roman" w:hAnsi="Times New Roman" w:cs="Times New Roman"/>
          <w:lang w:val="en-US"/>
        </w:rPr>
      </w:pPr>
    </w:p>
    <w:p w14:paraId="21BCE21B" w14:textId="25371FA6" w:rsidR="00BD2F00" w:rsidRDefault="00FF12F5" w:rsidP="00BD2F00">
      <w:pPr>
        <w:pStyle w:val="ListParagraph"/>
        <w:numPr>
          <w:ilvl w:val="0"/>
          <w:numId w:val="13"/>
        </w:numPr>
        <w:jc w:val="both"/>
        <w:rPr>
          <w:rFonts w:ascii="Times New Roman" w:hAnsi="Times New Roman" w:cs="Times New Roman"/>
          <w:lang w:val="en-US"/>
        </w:rPr>
      </w:pPr>
      <w:r>
        <w:rPr>
          <w:rFonts w:ascii="Times New Roman" w:hAnsi="Times New Roman" w:cs="Times New Roman"/>
          <w:i/>
          <w:iCs/>
          <w:u w:val="single"/>
          <w:lang w:val="en-US"/>
        </w:rPr>
        <w:t>Third-Party Payment Obligations</w:t>
      </w:r>
      <w:r w:rsidR="009F039D">
        <w:rPr>
          <w:rFonts w:ascii="Times New Roman" w:hAnsi="Times New Roman" w:cs="Times New Roman"/>
          <w:i/>
          <w:iCs/>
          <w:u w:val="single"/>
          <w:lang w:val="en-US"/>
        </w:rPr>
        <w:t>.</w:t>
      </w:r>
      <w:r w:rsidR="009F039D">
        <w:rPr>
          <w:rFonts w:ascii="Times New Roman" w:hAnsi="Times New Roman" w:cs="Times New Roman"/>
          <w:lang w:val="en-US"/>
        </w:rPr>
        <w:t xml:space="preserve">  </w:t>
      </w:r>
      <w:r w:rsidR="00BD2F00" w:rsidRPr="00BD2F00">
        <w:rPr>
          <w:rFonts w:ascii="Times New Roman" w:hAnsi="Times New Roman" w:cs="Times New Roman"/>
          <w:lang w:val="en-US"/>
        </w:rPr>
        <w:t xml:space="preserve">Once the </w:t>
      </w:r>
      <w:r w:rsidR="00990872">
        <w:rPr>
          <w:rFonts w:ascii="Times New Roman" w:hAnsi="Times New Roman" w:cs="Times New Roman"/>
          <w:lang w:val="en-US"/>
        </w:rPr>
        <w:t>T</w:t>
      </w:r>
      <w:r w:rsidR="00BD2F00" w:rsidRPr="00BD2F00">
        <w:rPr>
          <w:rFonts w:ascii="Times New Roman" w:hAnsi="Times New Roman" w:cs="Times New Roman"/>
          <w:lang w:val="en-US"/>
        </w:rPr>
        <w:t>hird-</w:t>
      </w:r>
      <w:r w:rsidR="00990872">
        <w:rPr>
          <w:rFonts w:ascii="Times New Roman" w:hAnsi="Times New Roman" w:cs="Times New Roman"/>
          <w:lang w:val="en-US"/>
        </w:rPr>
        <w:t>P</w:t>
      </w:r>
      <w:r w:rsidR="00BD2F00" w:rsidRPr="00BD2F00">
        <w:rPr>
          <w:rFonts w:ascii="Times New Roman" w:hAnsi="Times New Roman" w:cs="Times New Roman"/>
          <w:lang w:val="en-US"/>
        </w:rPr>
        <w:t xml:space="preserve">arty </w:t>
      </w:r>
      <w:r w:rsidR="00990872">
        <w:rPr>
          <w:rFonts w:ascii="Times New Roman" w:hAnsi="Times New Roman" w:cs="Times New Roman"/>
          <w:lang w:val="en-US"/>
        </w:rPr>
        <w:t>S</w:t>
      </w:r>
      <w:r w:rsidR="00BD2F00" w:rsidRPr="00BD2F00">
        <w:rPr>
          <w:rFonts w:ascii="Times New Roman" w:hAnsi="Times New Roman" w:cs="Times New Roman"/>
          <w:lang w:val="en-US"/>
        </w:rPr>
        <w:t xml:space="preserve">ervices are fully delivered and installed by the </w:t>
      </w:r>
      <w:r w:rsidR="00990872">
        <w:rPr>
          <w:rFonts w:ascii="Times New Roman" w:hAnsi="Times New Roman" w:cs="Times New Roman"/>
          <w:lang w:val="en-US"/>
        </w:rPr>
        <w:t>T</w:t>
      </w:r>
      <w:r w:rsidR="00BD2F00" w:rsidRPr="00BD2F00">
        <w:rPr>
          <w:rFonts w:ascii="Times New Roman" w:hAnsi="Times New Roman" w:cs="Times New Roman"/>
          <w:lang w:val="en-US"/>
        </w:rPr>
        <w:t>hird-</w:t>
      </w:r>
      <w:r w:rsidR="00990872">
        <w:rPr>
          <w:rFonts w:ascii="Times New Roman" w:hAnsi="Times New Roman" w:cs="Times New Roman"/>
          <w:lang w:val="en-US"/>
        </w:rPr>
        <w:t>P</w:t>
      </w:r>
      <w:r w:rsidR="00BD2F00" w:rsidRPr="00BD2F00">
        <w:rPr>
          <w:rFonts w:ascii="Times New Roman" w:hAnsi="Times New Roman" w:cs="Times New Roman"/>
          <w:lang w:val="en-US"/>
        </w:rPr>
        <w:t xml:space="preserve">arty </w:t>
      </w:r>
      <w:r w:rsidR="00990872">
        <w:rPr>
          <w:rFonts w:ascii="Times New Roman" w:hAnsi="Times New Roman" w:cs="Times New Roman"/>
          <w:lang w:val="en-US"/>
        </w:rPr>
        <w:t>P</w:t>
      </w:r>
      <w:r w:rsidR="00BD2F00" w:rsidRPr="00BD2F00">
        <w:rPr>
          <w:rFonts w:ascii="Times New Roman" w:hAnsi="Times New Roman" w:cs="Times New Roman"/>
          <w:lang w:val="en-US"/>
        </w:rPr>
        <w:t xml:space="preserve">rovider and accepted by you, your payment obligations under the applicable SOW for the </w:t>
      </w:r>
      <w:r w:rsidR="00990872">
        <w:rPr>
          <w:rFonts w:ascii="Times New Roman" w:hAnsi="Times New Roman" w:cs="Times New Roman"/>
          <w:lang w:val="en-US"/>
        </w:rPr>
        <w:t>T</w:t>
      </w:r>
      <w:r w:rsidR="00BD2F00" w:rsidRPr="00BD2F00">
        <w:rPr>
          <w:rFonts w:ascii="Times New Roman" w:hAnsi="Times New Roman" w:cs="Times New Roman"/>
          <w:lang w:val="en-US"/>
        </w:rPr>
        <w:t>hird-</w:t>
      </w:r>
      <w:r w:rsidR="00990872">
        <w:rPr>
          <w:rFonts w:ascii="Times New Roman" w:hAnsi="Times New Roman" w:cs="Times New Roman"/>
          <w:lang w:val="en-US"/>
        </w:rPr>
        <w:t>P</w:t>
      </w:r>
      <w:r w:rsidR="00BD2F00" w:rsidRPr="00BD2F00">
        <w:rPr>
          <w:rFonts w:ascii="Times New Roman" w:hAnsi="Times New Roman" w:cs="Times New Roman"/>
          <w:lang w:val="en-US"/>
        </w:rPr>
        <w:t xml:space="preserve">arty </w:t>
      </w:r>
      <w:r w:rsidR="00990872">
        <w:rPr>
          <w:rFonts w:ascii="Times New Roman" w:hAnsi="Times New Roman" w:cs="Times New Roman"/>
          <w:lang w:val="en-US"/>
        </w:rPr>
        <w:t>S</w:t>
      </w:r>
      <w:r w:rsidR="00BD2F00" w:rsidRPr="00BD2F00">
        <w:rPr>
          <w:rFonts w:ascii="Times New Roman" w:hAnsi="Times New Roman" w:cs="Times New Roman"/>
          <w:lang w:val="en-US"/>
        </w:rPr>
        <w:t xml:space="preserve">ervices shall become fully fixed and non-cancelable for the entire SOW term. You agree that any issues you may have concerning delivery, installation, implementation, and the quality or fitness of any </w:t>
      </w:r>
      <w:r w:rsidR="00990872">
        <w:rPr>
          <w:rFonts w:ascii="Times New Roman" w:hAnsi="Times New Roman" w:cs="Times New Roman"/>
          <w:lang w:val="en-US"/>
        </w:rPr>
        <w:t>T</w:t>
      </w:r>
      <w:r w:rsidR="00BD2F00" w:rsidRPr="00BD2F00">
        <w:rPr>
          <w:rFonts w:ascii="Times New Roman" w:hAnsi="Times New Roman" w:cs="Times New Roman"/>
          <w:lang w:val="en-US"/>
        </w:rPr>
        <w:t>hird-</w:t>
      </w:r>
      <w:r w:rsidR="00990872">
        <w:rPr>
          <w:rFonts w:ascii="Times New Roman" w:hAnsi="Times New Roman" w:cs="Times New Roman"/>
          <w:lang w:val="en-US"/>
        </w:rPr>
        <w:t>P</w:t>
      </w:r>
      <w:r w:rsidR="00BD2F00" w:rsidRPr="00BD2F00">
        <w:rPr>
          <w:rFonts w:ascii="Times New Roman" w:hAnsi="Times New Roman" w:cs="Times New Roman"/>
          <w:lang w:val="en-US"/>
        </w:rPr>
        <w:t xml:space="preserve">arty </w:t>
      </w:r>
      <w:r w:rsidR="00990872">
        <w:rPr>
          <w:rFonts w:ascii="Times New Roman" w:hAnsi="Times New Roman" w:cs="Times New Roman"/>
          <w:lang w:val="en-US"/>
        </w:rPr>
        <w:t>S</w:t>
      </w:r>
      <w:r w:rsidR="00BD2F00" w:rsidRPr="00BD2F00">
        <w:rPr>
          <w:rFonts w:ascii="Times New Roman" w:hAnsi="Times New Roman" w:cs="Times New Roman"/>
          <w:lang w:val="en-US"/>
        </w:rPr>
        <w:t xml:space="preserve">ervices will be resolved exclusively between you and the applicable </w:t>
      </w:r>
      <w:r w:rsidR="00990872">
        <w:rPr>
          <w:rFonts w:ascii="Times New Roman" w:hAnsi="Times New Roman" w:cs="Times New Roman"/>
          <w:lang w:val="en-US"/>
        </w:rPr>
        <w:t>T</w:t>
      </w:r>
      <w:r w:rsidR="00BD2F00" w:rsidRPr="00BD2F00">
        <w:rPr>
          <w:rFonts w:ascii="Times New Roman" w:hAnsi="Times New Roman" w:cs="Times New Roman"/>
          <w:lang w:val="en-US"/>
        </w:rPr>
        <w:t>hird-</w:t>
      </w:r>
      <w:r w:rsidR="00990872">
        <w:rPr>
          <w:rFonts w:ascii="Times New Roman" w:hAnsi="Times New Roman" w:cs="Times New Roman"/>
          <w:lang w:val="en-US"/>
        </w:rPr>
        <w:t>P</w:t>
      </w:r>
      <w:r w:rsidR="00BD2F00" w:rsidRPr="00BD2F00">
        <w:rPr>
          <w:rFonts w:ascii="Times New Roman" w:hAnsi="Times New Roman" w:cs="Times New Roman"/>
          <w:lang w:val="en-US"/>
        </w:rPr>
        <w:t xml:space="preserve">arty </w:t>
      </w:r>
      <w:r w:rsidR="00990872">
        <w:rPr>
          <w:rFonts w:ascii="Times New Roman" w:hAnsi="Times New Roman" w:cs="Times New Roman"/>
          <w:lang w:val="en-US"/>
        </w:rPr>
        <w:t>P</w:t>
      </w:r>
      <w:r w:rsidR="00BD2F00" w:rsidRPr="00BD2F00">
        <w:rPr>
          <w:rFonts w:ascii="Times New Roman" w:hAnsi="Times New Roman" w:cs="Times New Roman"/>
          <w:lang w:val="en-US"/>
        </w:rPr>
        <w:t>rovider.</w:t>
      </w:r>
    </w:p>
    <w:p w14:paraId="1E24B05B" w14:textId="77777777" w:rsidR="003E3778" w:rsidRPr="003E3778" w:rsidRDefault="003E3778" w:rsidP="003E3778">
      <w:pPr>
        <w:jc w:val="both"/>
        <w:rPr>
          <w:rFonts w:ascii="Times New Roman" w:hAnsi="Times New Roman" w:cs="Times New Roman"/>
          <w:lang w:val="en-US"/>
        </w:rPr>
      </w:pPr>
    </w:p>
    <w:p w14:paraId="663AFA07" w14:textId="15E5665F" w:rsidR="00BD2F00" w:rsidRPr="003E3778" w:rsidRDefault="00BD2F00" w:rsidP="00192E1D">
      <w:pPr>
        <w:pStyle w:val="ListParagraph"/>
        <w:numPr>
          <w:ilvl w:val="0"/>
          <w:numId w:val="17"/>
        </w:numPr>
        <w:jc w:val="both"/>
        <w:rPr>
          <w:rFonts w:ascii="Times New Roman" w:hAnsi="Times New Roman" w:cs="Times New Roman"/>
          <w:b/>
          <w:bCs/>
          <w:lang w:val="en-US"/>
        </w:rPr>
      </w:pPr>
      <w:r w:rsidRPr="003E3778">
        <w:rPr>
          <w:rFonts w:ascii="Times New Roman" w:hAnsi="Times New Roman" w:cs="Times New Roman"/>
          <w:b/>
          <w:bCs/>
          <w:lang w:val="en-US"/>
        </w:rPr>
        <w:t>EQUIPMENT/HARDWARE SUPPLIED TO YOU</w:t>
      </w:r>
      <w:r w:rsidR="003E3778" w:rsidRPr="003E3778">
        <w:rPr>
          <w:rFonts w:ascii="Times New Roman" w:hAnsi="Times New Roman" w:cs="Times New Roman"/>
          <w:b/>
          <w:bCs/>
          <w:lang w:val="en-US"/>
        </w:rPr>
        <w:t>.</w:t>
      </w:r>
    </w:p>
    <w:p w14:paraId="52F1488B" w14:textId="77777777" w:rsidR="003E3778" w:rsidRDefault="003E3778" w:rsidP="003E3778">
      <w:pPr>
        <w:jc w:val="both"/>
        <w:rPr>
          <w:rFonts w:ascii="Times New Roman" w:hAnsi="Times New Roman" w:cs="Times New Roman"/>
          <w:lang w:val="en-US"/>
        </w:rPr>
      </w:pPr>
    </w:p>
    <w:p w14:paraId="7F96BEAC" w14:textId="0D78EEEA" w:rsidR="00BD2F00" w:rsidRDefault="00BD2F00" w:rsidP="003E3778">
      <w:pPr>
        <w:jc w:val="both"/>
        <w:rPr>
          <w:rFonts w:ascii="Times New Roman" w:hAnsi="Times New Roman" w:cs="Times New Roman"/>
          <w:lang w:val="en-US"/>
        </w:rPr>
      </w:pPr>
      <w:r w:rsidRPr="003E3778">
        <w:rPr>
          <w:rFonts w:ascii="Times New Roman" w:hAnsi="Times New Roman" w:cs="Times New Roman"/>
          <w:lang w:val="en-US"/>
        </w:rPr>
        <w:t>To the extent that hardware or other equipment is supplied to you under an SOW, the following terms shall apply:</w:t>
      </w:r>
    </w:p>
    <w:p w14:paraId="7372487E" w14:textId="77777777" w:rsidR="003E3778" w:rsidRPr="003E3778" w:rsidRDefault="003E3778" w:rsidP="003E3778">
      <w:pPr>
        <w:jc w:val="both"/>
        <w:rPr>
          <w:rFonts w:ascii="Times New Roman" w:hAnsi="Times New Roman" w:cs="Times New Roman"/>
          <w:lang w:val="en-US"/>
        </w:rPr>
      </w:pPr>
    </w:p>
    <w:p w14:paraId="551DCE69" w14:textId="574B5EA3" w:rsidR="00BD2F00" w:rsidRDefault="00BD2F00" w:rsidP="00665FAF">
      <w:pPr>
        <w:pStyle w:val="ListParagraph"/>
        <w:numPr>
          <w:ilvl w:val="0"/>
          <w:numId w:val="14"/>
        </w:numPr>
        <w:jc w:val="both"/>
        <w:rPr>
          <w:rFonts w:ascii="Times New Roman" w:hAnsi="Times New Roman" w:cs="Times New Roman"/>
          <w:lang w:val="en-US"/>
        </w:rPr>
      </w:pPr>
      <w:r w:rsidRPr="00BD2F00">
        <w:rPr>
          <w:rFonts w:ascii="Times New Roman" w:hAnsi="Times New Roman" w:cs="Times New Roman"/>
          <w:i/>
          <w:iCs/>
          <w:u w:val="single"/>
          <w:lang w:val="en-US"/>
        </w:rPr>
        <w:t>Leased Equipment</w:t>
      </w:r>
      <w:r w:rsidRPr="00BD2F00">
        <w:rPr>
          <w:rFonts w:ascii="Times New Roman" w:hAnsi="Times New Roman" w:cs="Times New Roman"/>
          <w:lang w:val="en-US"/>
        </w:rPr>
        <w:t>.</w:t>
      </w:r>
      <w:r w:rsidR="00665FAF">
        <w:rPr>
          <w:rFonts w:ascii="Times New Roman" w:hAnsi="Times New Roman" w:cs="Times New Roman"/>
          <w:lang w:val="en-US"/>
        </w:rPr>
        <w:t xml:space="preserve"> </w:t>
      </w:r>
      <w:r w:rsidRPr="00BD2F00">
        <w:rPr>
          <w:rFonts w:ascii="Times New Roman" w:hAnsi="Times New Roman" w:cs="Times New Roman"/>
          <w:lang w:val="en-US"/>
        </w:rPr>
        <w:t xml:space="preserve"> Any equipment or hardware that is leased, rented, or licensed to you under an SOW is owned by Calian or its designated third-party vendor(s) or finance company (collectively, “Leased Equipment”). Issues or defects with Leased Equipment will be handled through the applicable manufacturer’s then-current warranty program.</w:t>
      </w:r>
    </w:p>
    <w:p w14:paraId="1947ECDE" w14:textId="77777777" w:rsidR="00665FAF" w:rsidRPr="00BD2F00" w:rsidRDefault="00665FAF" w:rsidP="00665FAF">
      <w:pPr>
        <w:pStyle w:val="ListParagraph"/>
        <w:jc w:val="both"/>
        <w:rPr>
          <w:rFonts w:ascii="Times New Roman" w:hAnsi="Times New Roman" w:cs="Times New Roman"/>
          <w:lang w:val="en-US"/>
        </w:rPr>
      </w:pPr>
    </w:p>
    <w:p w14:paraId="73846AC8" w14:textId="1AC49DF9" w:rsidR="00BD2F00" w:rsidRDefault="00BD2F00" w:rsidP="00BD2F00">
      <w:pPr>
        <w:pStyle w:val="ListParagraph"/>
        <w:numPr>
          <w:ilvl w:val="1"/>
          <w:numId w:val="14"/>
        </w:numPr>
        <w:jc w:val="both"/>
        <w:rPr>
          <w:rFonts w:ascii="Times New Roman" w:hAnsi="Times New Roman" w:cs="Times New Roman"/>
          <w:lang w:val="en-US"/>
        </w:rPr>
      </w:pPr>
      <w:r w:rsidRPr="00665FAF">
        <w:rPr>
          <w:rFonts w:ascii="Times New Roman" w:hAnsi="Times New Roman" w:cs="Times New Roman"/>
          <w:i/>
          <w:iCs/>
          <w:lang w:val="en-US"/>
        </w:rPr>
        <w:t>Events of Default.</w:t>
      </w:r>
      <w:r w:rsidR="00665FAF">
        <w:rPr>
          <w:rFonts w:ascii="Times New Roman" w:hAnsi="Times New Roman" w:cs="Times New Roman"/>
          <w:i/>
          <w:iCs/>
          <w:lang w:val="en-US"/>
        </w:rPr>
        <w:t xml:space="preserve"> </w:t>
      </w:r>
      <w:r w:rsidRPr="00BD2F00">
        <w:rPr>
          <w:rFonts w:ascii="Times New Roman" w:hAnsi="Times New Roman" w:cs="Times New Roman"/>
          <w:lang w:val="en-US"/>
        </w:rPr>
        <w:t xml:space="preserve"> Any of the following events or conditions shall constitute a default by you (each, an “Event of Default”): (</w:t>
      </w:r>
      <w:proofErr w:type="spellStart"/>
      <w:r w:rsidRPr="00BD2F00">
        <w:rPr>
          <w:rFonts w:ascii="Times New Roman" w:hAnsi="Times New Roman" w:cs="Times New Roman"/>
          <w:lang w:val="en-US"/>
        </w:rPr>
        <w:t>i</w:t>
      </w:r>
      <w:proofErr w:type="spellEnd"/>
      <w:r w:rsidRPr="00BD2F00">
        <w:rPr>
          <w:rFonts w:ascii="Times New Roman" w:hAnsi="Times New Roman" w:cs="Times New Roman"/>
          <w:lang w:val="en-US"/>
        </w:rPr>
        <w:t>) Your failure to pay any amounts due beyond the fifth (5</w:t>
      </w:r>
      <w:r w:rsidRPr="00BD2F00">
        <w:rPr>
          <w:rFonts w:ascii="Times New Roman" w:hAnsi="Times New Roman" w:cs="Times New Roman"/>
          <w:vertAlign w:val="superscript"/>
          <w:lang w:val="en-US"/>
        </w:rPr>
        <w:t>th</w:t>
      </w:r>
      <w:r w:rsidRPr="00BD2F00">
        <w:rPr>
          <w:rFonts w:ascii="Times New Roman" w:hAnsi="Times New Roman" w:cs="Times New Roman"/>
          <w:lang w:val="en-US"/>
        </w:rPr>
        <w:t>) day after such amounts are due; (ii) seizure of any or all the Leased Equipment under legal process; (iv) the filing by or against you of a petition for reorganization or liquidation under the Bankruptcy Code or any amendment thereto or under any other insolvency law providing for the relief of debtors; (v) the voluntary or involuntary making of an assignment of a substantial portion of its assets by you, or any guarantor (“Guarantor”) under any guaranty executed in connection with the Leased Equipment (“Guaranty”) for the benefit of creditors, the appointment of a receiver or trustee for you or any Guarantor, provided that in the case of all such involuntary proceedings, same are not dismissed within sixty (60) days after commencement; for any of your or Guarantor’s assets, the institution by or against you or any Guarantor of any formal or informal proceeding for dissolution, liquidation, settlement of claims against or winding up of your affairs or of any Guarantor; or, (vi) the making by you or any Guarantor of a transfer of all or a material portion of your or Guarantor’s assets or inventory not in the ordinary course of business.</w:t>
      </w:r>
    </w:p>
    <w:p w14:paraId="03ED291C" w14:textId="77777777" w:rsidR="006D49B1" w:rsidRPr="00BD2F00" w:rsidRDefault="006D49B1" w:rsidP="006D49B1">
      <w:pPr>
        <w:pStyle w:val="ListParagraph"/>
        <w:ind w:left="1440"/>
        <w:jc w:val="both"/>
        <w:rPr>
          <w:rFonts w:ascii="Times New Roman" w:hAnsi="Times New Roman" w:cs="Times New Roman"/>
          <w:lang w:val="en-US"/>
        </w:rPr>
      </w:pPr>
    </w:p>
    <w:p w14:paraId="3A01764A" w14:textId="2EE7A49E" w:rsidR="00BD2F00" w:rsidRDefault="00BD2F00" w:rsidP="00BD2F00">
      <w:pPr>
        <w:pStyle w:val="ListParagraph"/>
        <w:numPr>
          <w:ilvl w:val="1"/>
          <w:numId w:val="14"/>
        </w:numPr>
        <w:jc w:val="both"/>
        <w:rPr>
          <w:rFonts w:ascii="Times New Roman" w:hAnsi="Times New Roman" w:cs="Times New Roman"/>
          <w:lang w:val="en-US"/>
        </w:rPr>
      </w:pPr>
      <w:r w:rsidRPr="006D49B1">
        <w:rPr>
          <w:rFonts w:ascii="Times New Roman" w:hAnsi="Times New Roman" w:cs="Times New Roman"/>
          <w:i/>
          <w:iCs/>
          <w:lang w:val="en-US"/>
        </w:rPr>
        <w:t>Remedies.</w:t>
      </w:r>
      <w:r w:rsidR="006D49B1">
        <w:rPr>
          <w:rFonts w:ascii="Times New Roman" w:hAnsi="Times New Roman" w:cs="Times New Roman"/>
          <w:i/>
          <w:iCs/>
          <w:lang w:val="en-US"/>
        </w:rPr>
        <w:t xml:space="preserve"> </w:t>
      </w:r>
      <w:r w:rsidRPr="00BD2F00">
        <w:rPr>
          <w:rFonts w:ascii="Times New Roman" w:hAnsi="Times New Roman" w:cs="Times New Roman"/>
          <w:lang w:val="en-US"/>
        </w:rPr>
        <w:t> If an Event of Default occurs, we shall have the right to exercise, at its sole discretion, any one or more of the following remedies: (</w:t>
      </w:r>
      <w:proofErr w:type="spellStart"/>
      <w:r w:rsidRPr="00BD2F00">
        <w:rPr>
          <w:rFonts w:ascii="Times New Roman" w:hAnsi="Times New Roman" w:cs="Times New Roman"/>
          <w:lang w:val="en-US"/>
        </w:rPr>
        <w:t>i</w:t>
      </w:r>
      <w:proofErr w:type="spellEnd"/>
      <w:r w:rsidRPr="00BD2F00">
        <w:rPr>
          <w:rFonts w:ascii="Times New Roman" w:hAnsi="Times New Roman" w:cs="Times New Roman"/>
          <w:lang w:val="en-US"/>
        </w:rPr>
        <w:t>) terminate the lease; (ii) without affecting our title or right to possession of the Leased Equipment, declare due and recover all monthly lease payments and other amounts then accrued or thereafter accruing for the entire lease term or any extension thereof, which the parties agree is a fair and reasonable amount; (iii) require you to promptly redeliver the Leased Equipment, insured and with delivery pre-paid at your expense; (iv) repossess the Leased Equipment without notice, legal process, prior judicial hearing or liability for trespass or other damages (WHICH RIGHTS LESSEE HEREBY VOLUNTARILY, INTELLIGENTLY AND KNOWINGLY WAIVES); or, (v) take possession of the Leased Equipment and sell all or any portion at public or private sale without demand or notice of intention to sell. Such repossession of the Leased Equipment shall not terminate your obligations under the lease unless we so notify you in writing. If we are unable to repossess the Leased Equipment, then it is deemed a total loss and you must pay the replacement cost as determined by us. All such remedies are cumulative and may be enforced separately or concurrently.</w:t>
      </w:r>
    </w:p>
    <w:p w14:paraId="07A31240" w14:textId="77777777" w:rsidR="00661C8B" w:rsidRPr="00BD2F00" w:rsidRDefault="00661C8B" w:rsidP="00661C8B">
      <w:pPr>
        <w:pStyle w:val="ListParagraph"/>
        <w:ind w:left="1440"/>
        <w:jc w:val="both"/>
        <w:rPr>
          <w:rFonts w:ascii="Times New Roman" w:hAnsi="Times New Roman" w:cs="Times New Roman"/>
          <w:lang w:val="en-US"/>
        </w:rPr>
      </w:pPr>
    </w:p>
    <w:p w14:paraId="6523C3A1" w14:textId="128255E4" w:rsidR="00BD2F00" w:rsidRDefault="00BD2F00" w:rsidP="00BD2F00">
      <w:pPr>
        <w:pStyle w:val="ListParagraph"/>
        <w:numPr>
          <w:ilvl w:val="1"/>
          <w:numId w:val="14"/>
        </w:numPr>
        <w:jc w:val="both"/>
        <w:rPr>
          <w:rFonts w:ascii="Times New Roman" w:hAnsi="Times New Roman" w:cs="Times New Roman"/>
          <w:lang w:val="en-US"/>
        </w:rPr>
      </w:pPr>
      <w:r w:rsidRPr="00661C8B">
        <w:rPr>
          <w:rFonts w:ascii="Times New Roman" w:hAnsi="Times New Roman" w:cs="Times New Roman"/>
          <w:i/>
          <w:iCs/>
          <w:lang w:val="en-US"/>
        </w:rPr>
        <w:t>Purchase Option.</w:t>
      </w:r>
      <w:r w:rsidRPr="00BD2F00">
        <w:rPr>
          <w:rFonts w:ascii="Times New Roman" w:hAnsi="Times New Roman" w:cs="Times New Roman"/>
          <w:lang w:val="en-US"/>
        </w:rPr>
        <w:t xml:space="preserve"> </w:t>
      </w:r>
      <w:r w:rsidR="00661C8B">
        <w:rPr>
          <w:rFonts w:ascii="Times New Roman" w:hAnsi="Times New Roman" w:cs="Times New Roman"/>
          <w:lang w:val="en-US"/>
        </w:rPr>
        <w:t xml:space="preserve"> </w:t>
      </w:r>
      <w:r w:rsidRPr="00BD2F00">
        <w:rPr>
          <w:rFonts w:ascii="Times New Roman" w:hAnsi="Times New Roman" w:cs="Times New Roman"/>
          <w:lang w:val="en-US"/>
        </w:rPr>
        <w:t xml:space="preserve">If no Event of Default has occurred and if the applicable SOW expressly states that you may purchase the Leased Equipment at the conclusion of the lease term, then upon the natural expiration of the applicable SOW, you shall be entitled, at your option and upon written notice to us delivered to us no less than sixty (60) days prior to the end of the applicable SOW term, to purchase the Leased Equipment for $1.00. If the Leased Equipment is purchased by you as </w:t>
      </w:r>
      <w:r w:rsidRPr="00BD2F00">
        <w:rPr>
          <w:rFonts w:ascii="Times New Roman" w:hAnsi="Times New Roman" w:cs="Times New Roman"/>
          <w:lang w:val="en-US"/>
        </w:rPr>
        <w:lastRenderedPageBreak/>
        <w:t>described herein, then you understand and agree that the Leased Equipment is sold to you in an “as is” and “where is” condition without any warranty or representation by us whatsoever.</w:t>
      </w:r>
    </w:p>
    <w:p w14:paraId="2D25D376" w14:textId="77777777" w:rsidR="00661C8B" w:rsidRPr="00661C8B" w:rsidRDefault="00661C8B" w:rsidP="00661C8B">
      <w:pPr>
        <w:jc w:val="both"/>
        <w:rPr>
          <w:rFonts w:ascii="Times New Roman" w:hAnsi="Times New Roman" w:cs="Times New Roman"/>
          <w:lang w:val="en-US"/>
        </w:rPr>
      </w:pPr>
    </w:p>
    <w:p w14:paraId="2814F405" w14:textId="375FFFDE" w:rsidR="00BD2F00" w:rsidRDefault="00BD2F00" w:rsidP="00BD2F00">
      <w:pPr>
        <w:pStyle w:val="ListParagraph"/>
        <w:numPr>
          <w:ilvl w:val="1"/>
          <w:numId w:val="14"/>
        </w:numPr>
        <w:jc w:val="both"/>
        <w:rPr>
          <w:rFonts w:ascii="Times New Roman" w:hAnsi="Times New Roman" w:cs="Times New Roman"/>
          <w:lang w:val="en-US"/>
        </w:rPr>
      </w:pPr>
      <w:r w:rsidRPr="00661C8B">
        <w:rPr>
          <w:rFonts w:ascii="Times New Roman" w:hAnsi="Times New Roman" w:cs="Times New Roman"/>
          <w:i/>
          <w:iCs/>
          <w:lang w:val="en-US"/>
        </w:rPr>
        <w:t>Return of Equipment.</w:t>
      </w:r>
      <w:r w:rsidRPr="00BD2F00">
        <w:rPr>
          <w:rFonts w:ascii="Times New Roman" w:hAnsi="Times New Roman" w:cs="Times New Roman"/>
          <w:lang w:val="en-US"/>
        </w:rPr>
        <w:t xml:space="preserve"> Subject to a Purchase Option (if applicable), all Leased Equipment must be returned to Calian within ten (10) days after the termination of an applicable SOW. Unless otherwise expressly agreed in writing by Calian, </w:t>
      </w:r>
      <w:r w:rsidR="008A3200">
        <w:rPr>
          <w:rFonts w:ascii="Times New Roman" w:hAnsi="Times New Roman" w:cs="Times New Roman"/>
          <w:lang w:val="en-US"/>
        </w:rPr>
        <w:t xml:space="preserve">you </w:t>
      </w:r>
      <w:r w:rsidRPr="00BD2F00">
        <w:rPr>
          <w:rFonts w:ascii="Times New Roman" w:hAnsi="Times New Roman" w:cs="Times New Roman"/>
          <w:lang w:val="en-US"/>
        </w:rPr>
        <w:t xml:space="preserve">will remove, package and ship back to Calian, at </w:t>
      </w:r>
      <w:r w:rsidR="008A3200">
        <w:rPr>
          <w:rFonts w:ascii="Times New Roman" w:hAnsi="Times New Roman" w:cs="Times New Roman"/>
          <w:lang w:val="en-US"/>
        </w:rPr>
        <w:t>your</w:t>
      </w:r>
      <w:r w:rsidRPr="00BD2F00">
        <w:rPr>
          <w:rFonts w:ascii="Times New Roman" w:hAnsi="Times New Roman" w:cs="Times New Roman"/>
          <w:lang w:val="en-US"/>
        </w:rPr>
        <w:t xml:space="preserve"> expense and in a commercially reasonable manner, all Leased Equipment. If Leased Equipment is not timely returned to us, or if the equipment is returned to us damaged (normal wear and tear excepted), then we will have the right to charge you, and you hereby agree to pay, the replacement value of all such unreturned or damaged equipment.</w:t>
      </w:r>
    </w:p>
    <w:p w14:paraId="68F69C9D" w14:textId="77777777" w:rsidR="00860BF6" w:rsidRPr="00860BF6" w:rsidRDefault="00860BF6" w:rsidP="00860BF6">
      <w:pPr>
        <w:jc w:val="both"/>
        <w:rPr>
          <w:rFonts w:ascii="Times New Roman" w:hAnsi="Times New Roman" w:cs="Times New Roman"/>
          <w:lang w:val="en-US"/>
        </w:rPr>
      </w:pPr>
    </w:p>
    <w:p w14:paraId="46E2394F" w14:textId="56E859EC" w:rsidR="00BD2F00" w:rsidRPr="00BD2F00" w:rsidRDefault="00BD2F00" w:rsidP="00BD2F00">
      <w:pPr>
        <w:pStyle w:val="ListParagraph"/>
        <w:numPr>
          <w:ilvl w:val="0"/>
          <w:numId w:val="14"/>
        </w:numPr>
        <w:jc w:val="both"/>
        <w:rPr>
          <w:rFonts w:ascii="Times New Roman" w:hAnsi="Times New Roman" w:cs="Times New Roman"/>
          <w:b/>
          <w:bCs/>
          <w:lang w:val="en-US"/>
        </w:rPr>
      </w:pPr>
      <w:r w:rsidRPr="00BD2F00">
        <w:rPr>
          <w:rFonts w:ascii="Times New Roman" w:hAnsi="Times New Roman" w:cs="Times New Roman"/>
          <w:i/>
          <w:iCs/>
          <w:u w:val="single"/>
          <w:lang w:val="en-US"/>
        </w:rPr>
        <w:t>Hardware / Software Purchased Through Calian</w:t>
      </w:r>
      <w:r w:rsidRPr="00BD2F00">
        <w:rPr>
          <w:rFonts w:ascii="Times New Roman" w:hAnsi="Times New Roman" w:cs="Times New Roman"/>
          <w:lang w:val="en-US"/>
        </w:rPr>
        <w:t xml:space="preserve">. </w:t>
      </w:r>
      <w:r w:rsidR="007A14E9">
        <w:rPr>
          <w:rFonts w:ascii="Times New Roman" w:hAnsi="Times New Roman" w:cs="Times New Roman"/>
          <w:lang w:val="en-US"/>
        </w:rPr>
        <w:t xml:space="preserve"> </w:t>
      </w:r>
      <w:r w:rsidRPr="00BD2F00">
        <w:rPr>
          <w:rFonts w:ascii="Times New Roman" w:hAnsi="Times New Roman" w:cs="Times New Roman"/>
          <w:lang w:val="en-US"/>
        </w:rPr>
        <w:t xml:space="preserve">All hardware, software, peripherals, or accessories purchased through Calian (“Third-Party Products”) are generally nonrefundable once the product is obtained from our </w:t>
      </w:r>
      <w:r w:rsidR="00693135">
        <w:rPr>
          <w:rFonts w:ascii="Times New Roman" w:hAnsi="Times New Roman" w:cs="Times New Roman"/>
          <w:lang w:val="en-US"/>
        </w:rPr>
        <w:t>T</w:t>
      </w:r>
      <w:r w:rsidRPr="00BD2F00">
        <w:rPr>
          <w:rFonts w:ascii="Times New Roman" w:hAnsi="Times New Roman" w:cs="Times New Roman"/>
          <w:lang w:val="en-US"/>
        </w:rPr>
        <w:t>hird-</w:t>
      </w:r>
      <w:r w:rsidR="00693135">
        <w:rPr>
          <w:rFonts w:ascii="Times New Roman" w:hAnsi="Times New Roman" w:cs="Times New Roman"/>
          <w:lang w:val="en-US"/>
        </w:rPr>
        <w:t>P</w:t>
      </w:r>
      <w:r w:rsidRPr="00BD2F00">
        <w:rPr>
          <w:rFonts w:ascii="Times New Roman" w:hAnsi="Times New Roman" w:cs="Times New Roman"/>
          <w:lang w:val="en-US"/>
        </w:rPr>
        <w:t xml:space="preserve">arty </w:t>
      </w:r>
      <w:r w:rsidR="00693135">
        <w:rPr>
          <w:rFonts w:ascii="Times New Roman" w:hAnsi="Times New Roman" w:cs="Times New Roman"/>
          <w:lang w:val="en-US"/>
        </w:rPr>
        <w:t>P</w:t>
      </w:r>
      <w:r w:rsidRPr="00BD2F00">
        <w:rPr>
          <w:rFonts w:ascii="Times New Roman" w:hAnsi="Times New Roman" w:cs="Times New Roman"/>
          <w:lang w:val="en-US"/>
        </w:rPr>
        <w:t xml:space="preserve">rovider or reseller. If you require a refund, then the </w:t>
      </w:r>
      <w:r w:rsidR="00051D1C">
        <w:rPr>
          <w:rFonts w:ascii="Times New Roman" w:hAnsi="Times New Roman" w:cs="Times New Roman"/>
          <w:lang w:val="en-US"/>
        </w:rPr>
        <w:t>T</w:t>
      </w:r>
      <w:r w:rsidRPr="00BD2F00">
        <w:rPr>
          <w:rFonts w:ascii="Times New Roman" w:hAnsi="Times New Roman" w:cs="Times New Roman"/>
          <w:lang w:val="en-US"/>
        </w:rPr>
        <w:t>hird-</w:t>
      </w:r>
      <w:r w:rsidR="00051D1C">
        <w:rPr>
          <w:rFonts w:ascii="Times New Roman" w:hAnsi="Times New Roman" w:cs="Times New Roman"/>
          <w:lang w:val="en-US"/>
        </w:rPr>
        <w:t>P</w:t>
      </w:r>
      <w:r w:rsidRPr="00BD2F00">
        <w:rPr>
          <w:rFonts w:ascii="Times New Roman" w:hAnsi="Times New Roman" w:cs="Times New Roman"/>
          <w:lang w:val="en-US"/>
        </w:rPr>
        <w:t xml:space="preserve">arty </w:t>
      </w:r>
      <w:r w:rsidR="00051D1C">
        <w:rPr>
          <w:rFonts w:ascii="Times New Roman" w:hAnsi="Times New Roman" w:cs="Times New Roman"/>
          <w:lang w:val="en-US"/>
        </w:rPr>
        <w:t>P</w:t>
      </w:r>
      <w:r w:rsidRPr="00BD2F00">
        <w:rPr>
          <w:rFonts w:ascii="Times New Roman" w:hAnsi="Times New Roman" w:cs="Times New Roman"/>
          <w:lang w:val="en-US"/>
        </w:rPr>
        <w:t xml:space="preserve">rovider’s or reseller’s return policies shall apply. We do not guarantee that purchased Third-Party Products will be returnable, exchangeable, or that re-stocking fees can be avoided. You will be responsible for the payment of all re-stocking or return-related fees charged by the </w:t>
      </w:r>
      <w:r w:rsidR="0022540D">
        <w:rPr>
          <w:rFonts w:ascii="Times New Roman" w:hAnsi="Times New Roman" w:cs="Times New Roman"/>
          <w:lang w:val="en-US"/>
        </w:rPr>
        <w:t>T</w:t>
      </w:r>
      <w:r w:rsidRPr="00BD2F00">
        <w:rPr>
          <w:rFonts w:ascii="Times New Roman" w:hAnsi="Times New Roman" w:cs="Times New Roman"/>
          <w:lang w:val="en-US"/>
        </w:rPr>
        <w:t>hird-</w:t>
      </w:r>
      <w:r w:rsidR="0022540D">
        <w:rPr>
          <w:rFonts w:ascii="Times New Roman" w:hAnsi="Times New Roman" w:cs="Times New Roman"/>
          <w:lang w:val="en-US"/>
        </w:rPr>
        <w:t>P</w:t>
      </w:r>
      <w:r w:rsidRPr="00BD2F00">
        <w:rPr>
          <w:rFonts w:ascii="Times New Roman" w:hAnsi="Times New Roman" w:cs="Times New Roman"/>
          <w:lang w:val="en-US"/>
        </w:rPr>
        <w:t xml:space="preserve">arty </w:t>
      </w:r>
      <w:r w:rsidR="0022540D">
        <w:rPr>
          <w:rFonts w:ascii="Times New Roman" w:hAnsi="Times New Roman" w:cs="Times New Roman"/>
          <w:lang w:val="en-US"/>
        </w:rPr>
        <w:t>P</w:t>
      </w:r>
      <w:r w:rsidRPr="00BD2F00">
        <w:rPr>
          <w:rFonts w:ascii="Times New Roman" w:hAnsi="Times New Roman" w:cs="Times New Roman"/>
          <w:lang w:val="en-US"/>
        </w:rPr>
        <w:t>rovider or reseller. We will use reasonable efforts to assign, transfer and facilitate all warranties (if any) and service level commitments (if any) for the Third-Party Products to you, but will have no liability whatsoever for the quality, functionality, or operability of any Third-Party Products, and we will not be held liable as an insurer or guarantor of the performance, uptime or usefulness of any Third-Party Products. All Third-Party Products are pro</w:t>
      </w:r>
      <w:r w:rsidRPr="00BD2F00">
        <w:rPr>
          <w:rFonts w:ascii="Times New Roman" w:hAnsi="Times New Roman" w:cs="Times New Roman"/>
          <w:lang w:val="en-US"/>
        </w:rPr>
        <w:softHyphen/>
        <w:t>vided “as is” and without any warranty whatsoever as between Calian and you (including but not limited to implied warranties).</w:t>
      </w:r>
    </w:p>
    <w:p w14:paraId="203A9B44" w14:textId="77777777" w:rsidR="00CB0D14" w:rsidRPr="00192E1D" w:rsidRDefault="00CB0D14" w:rsidP="00192E1D">
      <w:pPr>
        <w:pStyle w:val="ListParagraph"/>
        <w:jc w:val="center"/>
        <w:rPr>
          <w:rFonts w:ascii="Times New Roman" w:hAnsi="Times New Roman"/>
          <w:lang w:val="en-US"/>
        </w:rPr>
      </w:pPr>
    </w:p>
    <w:sectPr w:rsidR="00CB0D14" w:rsidRPr="00192E1D" w:rsidSect="001B6068">
      <w:headerReference w:type="even" r:id="rId13"/>
      <w:headerReference w:type="default" r:id="rId14"/>
      <w:footerReference w:type="even" r:id="rId15"/>
      <w:footerReference w:type="default" r:id="rId16"/>
      <w:headerReference w:type="first" r:id="rId17"/>
      <w:footerReference w:type="first" r:id="rId18"/>
      <w:pgSz w:w="12240" w:h="15840"/>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1051" w14:textId="77777777" w:rsidR="00B23E41" w:rsidRDefault="00B23E41" w:rsidP="002A3527">
      <w:r>
        <w:separator/>
      </w:r>
    </w:p>
  </w:endnote>
  <w:endnote w:type="continuationSeparator" w:id="0">
    <w:p w14:paraId="4467AE12" w14:textId="77777777" w:rsidR="00B23E41" w:rsidRDefault="00B23E41" w:rsidP="002A3527">
      <w:r>
        <w:continuationSeparator/>
      </w:r>
    </w:p>
  </w:endnote>
  <w:endnote w:type="continuationNotice" w:id="1">
    <w:p w14:paraId="51FC4E2F" w14:textId="77777777" w:rsidR="00B23E41" w:rsidRDefault="00B23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7CD1" w14:textId="77777777" w:rsidR="007B7AED" w:rsidRDefault="007B7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910848"/>
      <w:docPartObj>
        <w:docPartGallery w:val="Page Numbers (Bottom of Page)"/>
        <w:docPartUnique/>
      </w:docPartObj>
    </w:sdtPr>
    <w:sdtEndPr>
      <w:rPr>
        <w:noProof/>
      </w:rPr>
    </w:sdtEndPr>
    <w:sdtContent>
      <w:p w14:paraId="4AF79316" w14:textId="28ECDC79" w:rsidR="00F921A9" w:rsidRDefault="00F921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B945B4" w14:textId="77063F29" w:rsidR="00FA04D2" w:rsidRDefault="005F1E22">
    <w:pPr>
      <w:pStyle w:val="Footer"/>
    </w:pPr>
    <w:r>
      <w:rPr>
        <w:sz w:val="17"/>
        <w:szCs w:val="17"/>
      </w:rPr>
      <w:t>Calian Corp.</w:t>
    </w:r>
    <w:r w:rsidRPr="00F30481">
      <w:rPr>
        <w:sz w:val="17"/>
        <w:szCs w:val="17"/>
      </w:rPr>
      <w:t>, Confidential 20</w:t>
    </w:r>
    <w:r>
      <w:rPr>
        <w:sz w:val="17"/>
        <w:szCs w:val="17"/>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79573"/>
      <w:docPartObj>
        <w:docPartGallery w:val="Page Numbers (Bottom of Page)"/>
        <w:docPartUnique/>
      </w:docPartObj>
    </w:sdtPr>
    <w:sdtEndPr>
      <w:rPr>
        <w:noProof/>
      </w:rPr>
    </w:sdtEndPr>
    <w:sdtContent>
      <w:p w14:paraId="219C08F9" w14:textId="7B766519" w:rsidR="00012016" w:rsidRDefault="000120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68B43" w14:textId="7B1421F4" w:rsidR="00FA04D2" w:rsidRDefault="005F1E22" w:rsidP="005F1E22">
    <w:pPr>
      <w:pStyle w:val="Footer"/>
    </w:pPr>
    <w:r>
      <w:rPr>
        <w:sz w:val="17"/>
        <w:szCs w:val="17"/>
      </w:rPr>
      <w:t>Calian Corp.</w:t>
    </w:r>
    <w:r w:rsidRPr="00F30481">
      <w:rPr>
        <w:sz w:val="17"/>
        <w:szCs w:val="17"/>
      </w:rPr>
      <w:t>, Confidential 20</w:t>
    </w:r>
    <w:r>
      <w:rPr>
        <w:sz w:val="17"/>
        <w:szCs w:val="17"/>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0B8D" w14:textId="77777777" w:rsidR="00B23E41" w:rsidRDefault="00B23E41" w:rsidP="002A3527">
      <w:r>
        <w:separator/>
      </w:r>
    </w:p>
  </w:footnote>
  <w:footnote w:type="continuationSeparator" w:id="0">
    <w:p w14:paraId="483535EA" w14:textId="77777777" w:rsidR="00B23E41" w:rsidRDefault="00B23E41" w:rsidP="002A3527">
      <w:r>
        <w:continuationSeparator/>
      </w:r>
    </w:p>
  </w:footnote>
  <w:footnote w:type="continuationNotice" w:id="1">
    <w:p w14:paraId="1FF655F3" w14:textId="77777777" w:rsidR="00B23E41" w:rsidRDefault="00B23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E289" w14:textId="77777777" w:rsidR="007B7AED" w:rsidRDefault="007B7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BADC" w14:textId="77777777" w:rsidR="00CA7708" w:rsidRDefault="00CA7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00EA" w14:textId="57AD93A9" w:rsidR="00B738A5" w:rsidRPr="00B738A5" w:rsidRDefault="00410B48" w:rsidP="00B738A5">
    <w:pPr>
      <w:pStyle w:val="Header"/>
      <w:jc w:val="center"/>
      <w:rPr>
        <w:b/>
        <w:sz w:val="24"/>
        <w:szCs w:val="24"/>
        <w:lang w:val="en-US"/>
      </w:rPr>
    </w:pPr>
    <w:r w:rsidRPr="00B738A5">
      <w:rPr>
        <w:noProof/>
        <w:sz w:val="24"/>
        <w:szCs w:val="24"/>
      </w:rPr>
      <w:drawing>
        <wp:anchor distT="0" distB="0" distL="114300" distR="114300" simplePos="0" relativeHeight="251658240" behindDoc="0" locked="0" layoutInCell="1" allowOverlap="1" wp14:anchorId="0CE1F20E" wp14:editId="44889175">
          <wp:simplePos x="0" y="0"/>
          <wp:positionH relativeFrom="margin">
            <wp:posOffset>5301615</wp:posOffset>
          </wp:positionH>
          <wp:positionV relativeFrom="paragraph">
            <wp:posOffset>-362041</wp:posOffset>
          </wp:positionV>
          <wp:extent cx="1479550" cy="739775"/>
          <wp:effectExtent l="0" t="0" r="0" b="0"/>
          <wp:wrapThrough wrapText="bothSides">
            <wp:wrapPolygon edited="0">
              <wp:start x="5840" y="2225"/>
              <wp:lineTo x="556" y="3894"/>
              <wp:lineTo x="278" y="5562"/>
              <wp:lineTo x="3059" y="12237"/>
              <wp:lineTo x="834" y="16130"/>
              <wp:lineTo x="1391" y="17799"/>
              <wp:lineTo x="11681" y="18912"/>
              <wp:lineTo x="13349" y="18912"/>
              <wp:lineTo x="18633" y="17799"/>
              <wp:lineTo x="19468" y="16687"/>
              <wp:lineTo x="18912" y="12237"/>
              <wp:lineTo x="21136" y="5006"/>
              <wp:lineTo x="20858" y="3894"/>
              <wp:lineTo x="15852" y="2225"/>
              <wp:lineTo x="5840" y="222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9550" cy="739775"/>
                  </a:xfrm>
                  <a:prstGeom prst="rect">
                    <a:avLst/>
                  </a:prstGeom>
                </pic:spPr>
              </pic:pic>
            </a:graphicData>
          </a:graphic>
        </wp:anchor>
      </w:drawing>
    </w:r>
    <w:r w:rsidR="00351ACD" w:rsidRPr="00B738A5">
      <w:rPr>
        <w:noProof/>
        <w:sz w:val="24"/>
        <w:szCs w:val="24"/>
      </w:rPr>
      <w:drawing>
        <wp:anchor distT="0" distB="0" distL="114300" distR="114300" simplePos="0" relativeHeight="251658241" behindDoc="0" locked="0" layoutInCell="1" allowOverlap="1" wp14:anchorId="1C03EDB0" wp14:editId="225EA9B7">
          <wp:simplePos x="0" y="0"/>
          <wp:positionH relativeFrom="page">
            <wp:posOffset>7961</wp:posOffset>
          </wp:positionH>
          <wp:positionV relativeFrom="paragraph">
            <wp:posOffset>-448803</wp:posOffset>
          </wp:positionV>
          <wp:extent cx="3112135" cy="708543"/>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rot="10800000">
                    <a:off x="0" y="0"/>
                    <a:ext cx="3112135" cy="708543"/>
                  </a:xfrm>
                  <a:prstGeom prst="rect">
                    <a:avLst/>
                  </a:prstGeom>
                </pic:spPr>
              </pic:pic>
            </a:graphicData>
          </a:graphic>
          <wp14:sizeRelH relativeFrom="page">
            <wp14:pctWidth>0</wp14:pctWidth>
          </wp14:sizeRelH>
          <wp14:sizeRelV relativeFrom="page">
            <wp14:pctHeight>0</wp14:pctHeight>
          </wp14:sizeRelV>
        </wp:anchor>
      </w:drawing>
    </w:r>
    <w:r w:rsidR="00351ACD">
      <w:rPr>
        <w:b/>
        <w:sz w:val="24"/>
        <w:szCs w:val="24"/>
        <w:lang w:val="en-US"/>
      </w:rPr>
      <w:t xml:space="preserve">              </w:t>
    </w:r>
    <w:r w:rsidR="00B738A5" w:rsidRPr="00B738A5">
      <w:rPr>
        <w:b/>
        <w:sz w:val="24"/>
        <w:szCs w:val="24"/>
        <w:lang w:val="en-US"/>
      </w:rPr>
      <w:t>Calian Corp.</w:t>
    </w:r>
  </w:p>
  <w:p w14:paraId="6712CE5F" w14:textId="488BF61B" w:rsidR="00B738A5" w:rsidRPr="00B738A5" w:rsidRDefault="00351ACD" w:rsidP="00B738A5">
    <w:pPr>
      <w:pStyle w:val="Header"/>
      <w:jc w:val="center"/>
      <w:rPr>
        <w:sz w:val="24"/>
        <w:szCs w:val="24"/>
        <w:lang w:val="en-US"/>
      </w:rPr>
    </w:pPr>
    <w:r>
      <w:rPr>
        <w:b/>
        <w:sz w:val="24"/>
        <w:szCs w:val="24"/>
        <w:lang w:val="en-US"/>
      </w:rPr>
      <w:t xml:space="preserve">             </w:t>
    </w:r>
    <w:r w:rsidR="00B738A5" w:rsidRPr="00B738A5">
      <w:rPr>
        <w:b/>
        <w:sz w:val="24"/>
        <w:szCs w:val="24"/>
        <w:lang w:val="en-US"/>
      </w:rPr>
      <w:t>Master Service Agreement</w:t>
    </w:r>
  </w:p>
  <w:p w14:paraId="2AF652B0" w14:textId="2FDCBE18" w:rsidR="00FA04D2" w:rsidRDefault="00FA0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0F0"/>
    <w:multiLevelType w:val="multilevel"/>
    <w:tmpl w:val="7E9E1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11A0B"/>
    <w:multiLevelType w:val="multilevel"/>
    <w:tmpl w:val="9C2E170C"/>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86A74"/>
    <w:multiLevelType w:val="multilevel"/>
    <w:tmpl w:val="62BC2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67E7E"/>
    <w:multiLevelType w:val="hybridMultilevel"/>
    <w:tmpl w:val="1892E012"/>
    <w:lvl w:ilvl="0" w:tplc="D8364466">
      <w:start w:val="1"/>
      <w:numFmt w:val="decimal"/>
      <w:lvlText w:val="%1)"/>
      <w:lvlJc w:val="left"/>
      <w:pPr>
        <w:ind w:left="360" w:hanging="360"/>
      </w:pPr>
      <w:rPr>
        <w:rFonts w:eastAsiaTheme="minorHAnsi" w:hint="default"/>
        <w:b/>
        <w:bCs/>
        <w:color w:val="202021"/>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1D21B21"/>
    <w:multiLevelType w:val="multilevel"/>
    <w:tmpl w:val="48B24F6C"/>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start w:val="1"/>
      <w:numFmt w:val="lowerRoman"/>
      <w:lvlText w:val="%2."/>
      <w:lvlJc w:val="right"/>
      <w:pPr>
        <w:ind w:left="1440" w:hanging="360"/>
      </w:pPr>
    </w:lvl>
    <w:lvl w:ilvl="2">
      <w:start w:val="1"/>
      <w:numFmt w:val="decimal"/>
      <w:lvlText w:val="%3."/>
      <w:lvlJc w:val="left"/>
      <w:pPr>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C7511"/>
    <w:multiLevelType w:val="multilevel"/>
    <w:tmpl w:val="11D42FFE"/>
    <w:lvl w:ilvl="0">
      <w:start w:val="1"/>
      <w:numFmt w:val="lowerRoman"/>
      <w:lvlText w:val="%1."/>
      <w:lvlJc w:val="right"/>
      <w:pPr>
        <w:tabs>
          <w:tab w:val="num" w:pos="1080"/>
        </w:tabs>
        <w:ind w:left="1440" w:hanging="363"/>
      </w:pPr>
      <w:rPr>
        <w:rFonts w:hint="default"/>
        <w:sz w:val="20"/>
      </w:rPr>
    </w:lvl>
    <w:lvl w:ilvl="1">
      <w:start w:val="1"/>
      <w:numFmt w:val="decimal"/>
      <w:lvlText w:val="%2."/>
      <w:lvlJc w:val="left"/>
      <w:pPr>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9C0423D"/>
    <w:multiLevelType w:val="multilevel"/>
    <w:tmpl w:val="C2F8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613D8"/>
    <w:multiLevelType w:val="multilevel"/>
    <w:tmpl w:val="0D54C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63317"/>
    <w:multiLevelType w:val="multilevel"/>
    <w:tmpl w:val="5A3C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D097F"/>
    <w:multiLevelType w:val="multilevel"/>
    <w:tmpl w:val="D528FC12"/>
    <w:lvl w:ilvl="0">
      <w:start w:val="1"/>
      <w:numFmt w:val="lowerLetter"/>
      <w:lvlText w:val="%1)"/>
      <w:lvlJc w:val="left"/>
      <w:pPr>
        <w:tabs>
          <w:tab w:val="num" w:pos="720"/>
        </w:tabs>
        <w:ind w:left="720" w:hanging="360"/>
      </w:pPr>
      <w:rPr>
        <w:rFonts w:ascii="Times New Roman" w:eastAsiaTheme="minorHAnsi" w:hAnsi="Times New Roman" w:cs="Times New Roman"/>
        <w:b w:val="0"/>
        <w:bCs w:val="0"/>
        <w:sz w:val="20"/>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05543"/>
    <w:multiLevelType w:val="multilevel"/>
    <w:tmpl w:val="864A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87666"/>
    <w:multiLevelType w:val="hybridMultilevel"/>
    <w:tmpl w:val="3F088678"/>
    <w:lvl w:ilvl="0" w:tplc="39362740">
      <w:start w:val="1"/>
      <w:numFmt w:val="low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F868D8"/>
    <w:multiLevelType w:val="multilevel"/>
    <w:tmpl w:val="E77AD53C"/>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start w:val="1"/>
      <w:numFmt w:val="lowerRoman"/>
      <w:lvlText w:val="%2."/>
      <w:lvlJc w:val="right"/>
      <w:pPr>
        <w:ind w:left="1440" w:hanging="360"/>
      </w:pPr>
    </w:lvl>
    <w:lvl w:ilvl="2">
      <w:start w:val="1"/>
      <w:numFmt w:val="decimal"/>
      <w:lvlText w:val="%3."/>
      <w:lvlJc w:val="left"/>
      <w:pPr>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71AEB"/>
    <w:multiLevelType w:val="multilevel"/>
    <w:tmpl w:val="48B24F6C"/>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start w:val="1"/>
      <w:numFmt w:val="lowerRoman"/>
      <w:lvlText w:val="%2."/>
      <w:lvlJc w:val="right"/>
      <w:pPr>
        <w:ind w:left="1440" w:hanging="360"/>
      </w:pPr>
    </w:lvl>
    <w:lvl w:ilvl="2">
      <w:start w:val="1"/>
      <w:numFmt w:val="decimal"/>
      <w:lvlText w:val="%3."/>
      <w:lvlJc w:val="left"/>
      <w:pPr>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621F7"/>
    <w:multiLevelType w:val="multilevel"/>
    <w:tmpl w:val="75FA5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30571"/>
    <w:multiLevelType w:val="multilevel"/>
    <w:tmpl w:val="D38C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D0451E"/>
    <w:multiLevelType w:val="multilevel"/>
    <w:tmpl w:val="50BEE2D8"/>
    <w:lvl w:ilvl="0">
      <w:start w:val="1"/>
      <w:numFmt w:val="decimal"/>
      <w:lvlText w:val="%1)"/>
      <w:lvlJc w:val="left"/>
      <w:pPr>
        <w:ind w:left="360" w:hanging="360"/>
      </w:pPr>
      <w:rPr>
        <w:rFonts w:ascii="Times New Roman" w:hAnsi="Times New Roman" w:cs="Times New Roman" w:hint="default"/>
        <w:b/>
        <w:bCs/>
        <w:sz w:val="21"/>
        <w:szCs w:val="21"/>
      </w:rPr>
    </w:lvl>
    <w:lvl w:ilvl="1">
      <w:start w:val="1"/>
      <w:numFmt w:val="lowerLetter"/>
      <w:lvlText w:val="%2)"/>
      <w:lvlJc w:val="left"/>
      <w:pPr>
        <w:ind w:left="72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791D24C2"/>
    <w:multiLevelType w:val="hybridMultilevel"/>
    <w:tmpl w:val="814A877C"/>
    <w:lvl w:ilvl="0" w:tplc="21DAFDC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6"/>
  </w:num>
  <w:num w:numId="2">
    <w:abstractNumId w:val="2"/>
  </w:num>
  <w:num w:numId="3">
    <w:abstractNumId w:val="10"/>
  </w:num>
  <w:num w:numId="4">
    <w:abstractNumId w:val="8"/>
  </w:num>
  <w:num w:numId="5">
    <w:abstractNumId w:val="0"/>
  </w:num>
  <w:num w:numId="6">
    <w:abstractNumId w:val="14"/>
  </w:num>
  <w:num w:numId="7">
    <w:abstractNumId w:val="15"/>
  </w:num>
  <w:num w:numId="8">
    <w:abstractNumId w:val="7"/>
  </w:num>
  <w:num w:numId="9">
    <w:abstractNumId w:val="4"/>
  </w:num>
  <w:num w:numId="10">
    <w:abstractNumId w:val="6"/>
  </w:num>
  <w:num w:numId="11">
    <w:abstractNumId w:val="5"/>
  </w:num>
  <w:num w:numId="12">
    <w:abstractNumId w:val="12"/>
  </w:num>
  <w:num w:numId="13">
    <w:abstractNumId w:val="1"/>
  </w:num>
  <w:num w:numId="14">
    <w:abstractNumId w:val="9"/>
  </w:num>
  <w:num w:numId="15">
    <w:abstractNumId w:val="3"/>
  </w:num>
  <w:num w:numId="16">
    <w:abstractNumId w:val="11"/>
  </w:num>
  <w:num w:numId="17">
    <w:abstractNumId w:val="17"/>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C2"/>
    <w:rsid w:val="000018BA"/>
    <w:rsid w:val="00011D4A"/>
    <w:rsid w:val="00012016"/>
    <w:rsid w:val="000123B1"/>
    <w:rsid w:val="00017374"/>
    <w:rsid w:val="000209A8"/>
    <w:rsid w:val="00033386"/>
    <w:rsid w:val="00037FEE"/>
    <w:rsid w:val="00040EF1"/>
    <w:rsid w:val="00042E0F"/>
    <w:rsid w:val="000435B5"/>
    <w:rsid w:val="00044F52"/>
    <w:rsid w:val="00051D1C"/>
    <w:rsid w:val="000522B9"/>
    <w:rsid w:val="00055F33"/>
    <w:rsid w:val="00062C5B"/>
    <w:rsid w:val="00072001"/>
    <w:rsid w:val="00072A19"/>
    <w:rsid w:val="0007355B"/>
    <w:rsid w:val="00091275"/>
    <w:rsid w:val="00091634"/>
    <w:rsid w:val="000A151C"/>
    <w:rsid w:val="000A7C97"/>
    <w:rsid w:val="000B4AE2"/>
    <w:rsid w:val="000B51CF"/>
    <w:rsid w:val="000C0922"/>
    <w:rsid w:val="000D1A17"/>
    <w:rsid w:val="000D7DC0"/>
    <w:rsid w:val="000E3BD6"/>
    <w:rsid w:val="000F1C86"/>
    <w:rsid w:val="001035E2"/>
    <w:rsid w:val="00103B97"/>
    <w:rsid w:val="00104E3B"/>
    <w:rsid w:val="0010678C"/>
    <w:rsid w:val="00107045"/>
    <w:rsid w:val="0010745A"/>
    <w:rsid w:val="00107A93"/>
    <w:rsid w:val="001257BA"/>
    <w:rsid w:val="001321C9"/>
    <w:rsid w:val="00134CFF"/>
    <w:rsid w:val="00165F75"/>
    <w:rsid w:val="0016720E"/>
    <w:rsid w:val="00182FC9"/>
    <w:rsid w:val="00192E1D"/>
    <w:rsid w:val="001956BF"/>
    <w:rsid w:val="001A2C58"/>
    <w:rsid w:val="001A4851"/>
    <w:rsid w:val="001B2CC4"/>
    <w:rsid w:val="001B6068"/>
    <w:rsid w:val="001C6367"/>
    <w:rsid w:val="001D214E"/>
    <w:rsid w:val="001E141C"/>
    <w:rsid w:val="001E3221"/>
    <w:rsid w:val="002011F3"/>
    <w:rsid w:val="002020CC"/>
    <w:rsid w:val="00203739"/>
    <w:rsid w:val="00207AAC"/>
    <w:rsid w:val="00212DBF"/>
    <w:rsid w:val="00213D47"/>
    <w:rsid w:val="002151B0"/>
    <w:rsid w:val="002229EE"/>
    <w:rsid w:val="0022540D"/>
    <w:rsid w:val="00225633"/>
    <w:rsid w:val="00243170"/>
    <w:rsid w:val="00244BBE"/>
    <w:rsid w:val="00246C24"/>
    <w:rsid w:val="00246F55"/>
    <w:rsid w:val="00254093"/>
    <w:rsid w:val="00255C8F"/>
    <w:rsid w:val="00267DB4"/>
    <w:rsid w:val="00270DB1"/>
    <w:rsid w:val="002731C3"/>
    <w:rsid w:val="00274832"/>
    <w:rsid w:val="00285E58"/>
    <w:rsid w:val="002922EB"/>
    <w:rsid w:val="002A1DED"/>
    <w:rsid w:val="002A3527"/>
    <w:rsid w:val="002A70EB"/>
    <w:rsid w:val="002C1A14"/>
    <w:rsid w:val="002C5391"/>
    <w:rsid w:val="002C6881"/>
    <w:rsid w:val="002D3F5B"/>
    <w:rsid w:val="002D6555"/>
    <w:rsid w:val="002E1F27"/>
    <w:rsid w:val="002F366F"/>
    <w:rsid w:val="002F78C3"/>
    <w:rsid w:val="0030113E"/>
    <w:rsid w:val="0030246D"/>
    <w:rsid w:val="00302558"/>
    <w:rsid w:val="00302DA2"/>
    <w:rsid w:val="00304AA1"/>
    <w:rsid w:val="00305FCC"/>
    <w:rsid w:val="00317BF4"/>
    <w:rsid w:val="00323C4B"/>
    <w:rsid w:val="003274D4"/>
    <w:rsid w:val="00335534"/>
    <w:rsid w:val="00346609"/>
    <w:rsid w:val="00347EDC"/>
    <w:rsid w:val="003502E7"/>
    <w:rsid w:val="00351ACD"/>
    <w:rsid w:val="00367C2C"/>
    <w:rsid w:val="00382022"/>
    <w:rsid w:val="00390E0E"/>
    <w:rsid w:val="003A0AD9"/>
    <w:rsid w:val="003B4B2E"/>
    <w:rsid w:val="003C0E85"/>
    <w:rsid w:val="003C2960"/>
    <w:rsid w:val="003E3778"/>
    <w:rsid w:val="003E3C76"/>
    <w:rsid w:val="003F7469"/>
    <w:rsid w:val="004056B4"/>
    <w:rsid w:val="00410B48"/>
    <w:rsid w:val="00425289"/>
    <w:rsid w:val="004520EB"/>
    <w:rsid w:val="00466D46"/>
    <w:rsid w:val="00496DDE"/>
    <w:rsid w:val="004B2DB7"/>
    <w:rsid w:val="004C01C1"/>
    <w:rsid w:val="004C652B"/>
    <w:rsid w:val="004C66BD"/>
    <w:rsid w:val="004D32EC"/>
    <w:rsid w:val="004D52B3"/>
    <w:rsid w:val="004E7AA7"/>
    <w:rsid w:val="004F0DB9"/>
    <w:rsid w:val="004F5C28"/>
    <w:rsid w:val="004F7842"/>
    <w:rsid w:val="004F7AB5"/>
    <w:rsid w:val="00502125"/>
    <w:rsid w:val="005041AF"/>
    <w:rsid w:val="00520C54"/>
    <w:rsid w:val="0052471B"/>
    <w:rsid w:val="0053152A"/>
    <w:rsid w:val="0053676B"/>
    <w:rsid w:val="00543ADC"/>
    <w:rsid w:val="005448E8"/>
    <w:rsid w:val="00546C97"/>
    <w:rsid w:val="00547B79"/>
    <w:rsid w:val="005736D9"/>
    <w:rsid w:val="00574AFC"/>
    <w:rsid w:val="00584144"/>
    <w:rsid w:val="005A04BA"/>
    <w:rsid w:val="005A3FF3"/>
    <w:rsid w:val="005A5ED8"/>
    <w:rsid w:val="005B5F5B"/>
    <w:rsid w:val="005D4874"/>
    <w:rsid w:val="005E754E"/>
    <w:rsid w:val="005F168A"/>
    <w:rsid w:val="005F1E22"/>
    <w:rsid w:val="005F6C03"/>
    <w:rsid w:val="00601C72"/>
    <w:rsid w:val="00602F0C"/>
    <w:rsid w:val="00610956"/>
    <w:rsid w:val="00610AD7"/>
    <w:rsid w:val="006131C3"/>
    <w:rsid w:val="00613AD4"/>
    <w:rsid w:val="00621FE9"/>
    <w:rsid w:val="0065054F"/>
    <w:rsid w:val="00660375"/>
    <w:rsid w:val="00661770"/>
    <w:rsid w:val="00661C8B"/>
    <w:rsid w:val="00665FAF"/>
    <w:rsid w:val="00671E3D"/>
    <w:rsid w:val="0067598C"/>
    <w:rsid w:val="00680B52"/>
    <w:rsid w:val="00682B9A"/>
    <w:rsid w:val="00693135"/>
    <w:rsid w:val="0069335E"/>
    <w:rsid w:val="00693793"/>
    <w:rsid w:val="00695A27"/>
    <w:rsid w:val="006A1663"/>
    <w:rsid w:val="006B41A3"/>
    <w:rsid w:val="006D49B1"/>
    <w:rsid w:val="006D72C5"/>
    <w:rsid w:val="006E5F7A"/>
    <w:rsid w:val="006F0ACF"/>
    <w:rsid w:val="006F2512"/>
    <w:rsid w:val="006F4B4A"/>
    <w:rsid w:val="00703366"/>
    <w:rsid w:val="0072262A"/>
    <w:rsid w:val="0072504B"/>
    <w:rsid w:val="0073155B"/>
    <w:rsid w:val="00747A8B"/>
    <w:rsid w:val="007617F2"/>
    <w:rsid w:val="00764D3F"/>
    <w:rsid w:val="00771BE6"/>
    <w:rsid w:val="00775411"/>
    <w:rsid w:val="00781DC1"/>
    <w:rsid w:val="00782682"/>
    <w:rsid w:val="007829EE"/>
    <w:rsid w:val="0078422C"/>
    <w:rsid w:val="00792481"/>
    <w:rsid w:val="00795AC9"/>
    <w:rsid w:val="007A14E9"/>
    <w:rsid w:val="007A2160"/>
    <w:rsid w:val="007B03DC"/>
    <w:rsid w:val="007B75C0"/>
    <w:rsid w:val="007B7AED"/>
    <w:rsid w:val="007C7FE5"/>
    <w:rsid w:val="007D5BE5"/>
    <w:rsid w:val="007E1512"/>
    <w:rsid w:val="007E20AD"/>
    <w:rsid w:val="007E473E"/>
    <w:rsid w:val="007E6846"/>
    <w:rsid w:val="007F3FA7"/>
    <w:rsid w:val="007F6AD3"/>
    <w:rsid w:val="00801495"/>
    <w:rsid w:val="0080276A"/>
    <w:rsid w:val="00807B4D"/>
    <w:rsid w:val="008116BE"/>
    <w:rsid w:val="00812FE8"/>
    <w:rsid w:val="00824099"/>
    <w:rsid w:val="008327BC"/>
    <w:rsid w:val="00833CA8"/>
    <w:rsid w:val="00835601"/>
    <w:rsid w:val="008362B1"/>
    <w:rsid w:val="00847F2D"/>
    <w:rsid w:val="00851B6B"/>
    <w:rsid w:val="008552B6"/>
    <w:rsid w:val="00860BF6"/>
    <w:rsid w:val="00863746"/>
    <w:rsid w:val="008665EC"/>
    <w:rsid w:val="008721F7"/>
    <w:rsid w:val="00881023"/>
    <w:rsid w:val="00887047"/>
    <w:rsid w:val="008955B8"/>
    <w:rsid w:val="008A3200"/>
    <w:rsid w:val="008A3354"/>
    <w:rsid w:val="008A6F7C"/>
    <w:rsid w:val="008C6F7E"/>
    <w:rsid w:val="008D0147"/>
    <w:rsid w:val="008D232B"/>
    <w:rsid w:val="008E4B15"/>
    <w:rsid w:val="008E720F"/>
    <w:rsid w:val="008F48D0"/>
    <w:rsid w:val="008F7EFF"/>
    <w:rsid w:val="00901426"/>
    <w:rsid w:val="00906814"/>
    <w:rsid w:val="00917A7A"/>
    <w:rsid w:val="00934AE2"/>
    <w:rsid w:val="0093753B"/>
    <w:rsid w:val="00944EF5"/>
    <w:rsid w:val="00953735"/>
    <w:rsid w:val="00955DF8"/>
    <w:rsid w:val="009611E4"/>
    <w:rsid w:val="009646FA"/>
    <w:rsid w:val="009810AC"/>
    <w:rsid w:val="00983716"/>
    <w:rsid w:val="00985C6E"/>
    <w:rsid w:val="00990364"/>
    <w:rsid w:val="00990872"/>
    <w:rsid w:val="009A436F"/>
    <w:rsid w:val="009B751D"/>
    <w:rsid w:val="009D748E"/>
    <w:rsid w:val="009F039D"/>
    <w:rsid w:val="009F3253"/>
    <w:rsid w:val="009F4147"/>
    <w:rsid w:val="00A15027"/>
    <w:rsid w:val="00A17598"/>
    <w:rsid w:val="00A202EC"/>
    <w:rsid w:val="00A21FC9"/>
    <w:rsid w:val="00A2711F"/>
    <w:rsid w:val="00A33139"/>
    <w:rsid w:val="00A400D6"/>
    <w:rsid w:val="00A43E07"/>
    <w:rsid w:val="00A468EA"/>
    <w:rsid w:val="00A52AF3"/>
    <w:rsid w:val="00A56599"/>
    <w:rsid w:val="00A61D48"/>
    <w:rsid w:val="00A6607E"/>
    <w:rsid w:val="00A66FCF"/>
    <w:rsid w:val="00A673EA"/>
    <w:rsid w:val="00A75CF2"/>
    <w:rsid w:val="00A85405"/>
    <w:rsid w:val="00A85954"/>
    <w:rsid w:val="00AB5FE7"/>
    <w:rsid w:val="00AD058E"/>
    <w:rsid w:val="00AD5354"/>
    <w:rsid w:val="00AE7361"/>
    <w:rsid w:val="00AF256A"/>
    <w:rsid w:val="00AF7369"/>
    <w:rsid w:val="00B02E87"/>
    <w:rsid w:val="00B07123"/>
    <w:rsid w:val="00B22E23"/>
    <w:rsid w:val="00B23E41"/>
    <w:rsid w:val="00B311F7"/>
    <w:rsid w:val="00B32FED"/>
    <w:rsid w:val="00B5423B"/>
    <w:rsid w:val="00B5613D"/>
    <w:rsid w:val="00B67B09"/>
    <w:rsid w:val="00B738A5"/>
    <w:rsid w:val="00B74F4C"/>
    <w:rsid w:val="00B9091E"/>
    <w:rsid w:val="00B933AD"/>
    <w:rsid w:val="00BA2F47"/>
    <w:rsid w:val="00BB33AB"/>
    <w:rsid w:val="00BC5F9D"/>
    <w:rsid w:val="00BD287D"/>
    <w:rsid w:val="00BD2F00"/>
    <w:rsid w:val="00BE331B"/>
    <w:rsid w:val="00BF49F1"/>
    <w:rsid w:val="00C021DB"/>
    <w:rsid w:val="00C07CA1"/>
    <w:rsid w:val="00C11FE7"/>
    <w:rsid w:val="00C14837"/>
    <w:rsid w:val="00C14EFB"/>
    <w:rsid w:val="00C21097"/>
    <w:rsid w:val="00C27CC9"/>
    <w:rsid w:val="00C30C09"/>
    <w:rsid w:val="00C31211"/>
    <w:rsid w:val="00C31861"/>
    <w:rsid w:val="00C337F2"/>
    <w:rsid w:val="00C47030"/>
    <w:rsid w:val="00C57CF7"/>
    <w:rsid w:val="00C60506"/>
    <w:rsid w:val="00C72A26"/>
    <w:rsid w:val="00C72AA5"/>
    <w:rsid w:val="00C7585C"/>
    <w:rsid w:val="00C7609E"/>
    <w:rsid w:val="00C819E2"/>
    <w:rsid w:val="00C91170"/>
    <w:rsid w:val="00CA7708"/>
    <w:rsid w:val="00CB043D"/>
    <w:rsid w:val="00CB0D14"/>
    <w:rsid w:val="00CC13E2"/>
    <w:rsid w:val="00CC3405"/>
    <w:rsid w:val="00CC6697"/>
    <w:rsid w:val="00CC7A61"/>
    <w:rsid w:val="00CD34A8"/>
    <w:rsid w:val="00CD4AE5"/>
    <w:rsid w:val="00CE557C"/>
    <w:rsid w:val="00CE6167"/>
    <w:rsid w:val="00CE70A7"/>
    <w:rsid w:val="00CF50F8"/>
    <w:rsid w:val="00D01F47"/>
    <w:rsid w:val="00D06457"/>
    <w:rsid w:val="00D13CA9"/>
    <w:rsid w:val="00D151F0"/>
    <w:rsid w:val="00D172E4"/>
    <w:rsid w:val="00D20061"/>
    <w:rsid w:val="00D2303E"/>
    <w:rsid w:val="00D32A9E"/>
    <w:rsid w:val="00D4399F"/>
    <w:rsid w:val="00D44339"/>
    <w:rsid w:val="00D50CC9"/>
    <w:rsid w:val="00D548D6"/>
    <w:rsid w:val="00D549D0"/>
    <w:rsid w:val="00D5792D"/>
    <w:rsid w:val="00D57F5A"/>
    <w:rsid w:val="00D60F32"/>
    <w:rsid w:val="00D7446E"/>
    <w:rsid w:val="00D76D13"/>
    <w:rsid w:val="00D8224D"/>
    <w:rsid w:val="00D86554"/>
    <w:rsid w:val="00D87CE8"/>
    <w:rsid w:val="00D9056F"/>
    <w:rsid w:val="00D975A5"/>
    <w:rsid w:val="00DA4EAE"/>
    <w:rsid w:val="00DC23A0"/>
    <w:rsid w:val="00DE37FE"/>
    <w:rsid w:val="00E129E8"/>
    <w:rsid w:val="00E140C5"/>
    <w:rsid w:val="00E1446F"/>
    <w:rsid w:val="00E23B0B"/>
    <w:rsid w:val="00E307FC"/>
    <w:rsid w:val="00E350DE"/>
    <w:rsid w:val="00E52620"/>
    <w:rsid w:val="00E61512"/>
    <w:rsid w:val="00E66A06"/>
    <w:rsid w:val="00E74F5F"/>
    <w:rsid w:val="00E75085"/>
    <w:rsid w:val="00E765D4"/>
    <w:rsid w:val="00E816C2"/>
    <w:rsid w:val="00E84936"/>
    <w:rsid w:val="00E94D01"/>
    <w:rsid w:val="00E96E49"/>
    <w:rsid w:val="00EA2EF7"/>
    <w:rsid w:val="00EA6EDF"/>
    <w:rsid w:val="00EB1E9E"/>
    <w:rsid w:val="00EB7DA4"/>
    <w:rsid w:val="00EC26DE"/>
    <w:rsid w:val="00EC5295"/>
    <w:rsid w:val="00ED3E13"/>
    <w:rsid w:val="00ED59C1"/>
    <w:rsid w:val="00EE4095"/>
    <w:rsid w:val="00F22A19"/>
    <w:rsid w:val="00F22DA8"/>
    <w:rsid w:val="00F5044B"/>
    <w:rsid w:val="00F51EF5"/>
    <w:rsid w:val="00F5322B"/>
    <w:rsid w:val="00F579BF"/>
    <w:rsid w:val="00F57DA8"/>
    <w:rsid w:val="00F61454"/>
    <w:rsid w:val="00F64C7E"/>
    <w:rsid w:val="00F70FAF"/>
    <w:rsid w:val="00F74FED"/>
    <w:rsid w:val="00F81F99"/>
    <w:rsid w:val="00F921A9"/>
    <w:rsid w:val="00F95F5D"/>
    <w:rsid w:val="00FA04C5"/>
    <w:rsid w:val="00FA04D2"/>
    <w:rsid w:val="00FA453A"/>
    <w:rsid w:val="00FB4C73"/>
    <w:rsid w:val="00FB53F9"/>
    <w:rsid w:val="00FB5C53"/>
    <w:rsid w:val="00FC7950"/>
    <w:rsid w:val="00FD0CC7"/>
    <w:rsid w:val="00FD48E0"/>
    <w:rsid w:val="00FD5272"/>
    <w:rsid w:val="00FE368D"/>
    <w:rsid w:val="00FE735C"/>
    <w:rsid w:val="00FF12F5"/>
    <w:rsid w:val="00FF5280"/>
    <w:rsid w:val="00FF5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230C"/>
  <w15:chartTrackingRefBased/>
  <w15:docId w15:val="{C81F0F6E-5C66-4B24-B4D2-5CEF8173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426"/>
    <w:pPr>
      <w:spacing w:after="0" w:line="240" w:lineRule="auto"/>
    </w:pPr>
  </w:style>
  <w:style w:type="paragraph" w:styleId="Heading1">
    <w:name w:val="heading 1"/>
    <w:basedOn w:val="Normal"/>
    <w:next w:val="Normal"/>
    <w:link w:val="Heading1Char"/>
    <w:qFormat/>
    <w:rsid w:val="00072001"/>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072001"/>
    <w:pPr>
      <w:keepNext/>
      <w:spacing w:before="240" w:after="6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qFormat/>
    <w:rsid w:val="00072001"/>
    <w:pPr>
      <w:keepNext/>
      <w:jc w:val="center"/>
      <w:outlineLvl w:val="2"/>
    </w:pPr>
    <w:rPr>
      <w:rFonts w:ascii="Times" w:eastAsia="Times New Roman" w:hAnsi="Times" w:cs="Times New Roman"/>
      <w:b/>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3527"/>
    <w:pPr>
      <w:tabs>
        <w:tab w:val="center" w:pos="4680"/>
        <w:tab w:val="right" w:pos="9360"/>
      </w:tabs>
    </w:pPr>
  </w:style>
  <w:style w:type="character" w:customStyle="1" w:styleId="HeaderChar">
    <w:name w:val="Header Char"/>
    <w:basedOn w:val="DefaultParagraphFont"/>
    <w:link w:val="Header"/>
    <w:rsid w:val="002A3527"/>
  </w:style>
  <w:style w:type="paragraph" w:styleId="Footer">
    <w:name w:val="footer"/>
    <w:basedOn w:val="Normal"/>
    <w:link w:val="FooterChar"/>
    <w:uiPriority w:val="99"/>
    <w:unhideWhenUsed/>
    <w:rsid w:val="002A3527"/>
    <w:pPr>
      <w:tabs>
        <w:tab w:val="center" w:pos="4680"/>
        <w:tab w:val="right" w:pos="9360"/>
      </w:tabs>
    </w:pPr>
  </w:style>
  <w:style w:type="character" w:customStyle="1" w:styleId="FooterChar">
    <w:name w:val="Footer Char"/>
    <w:basedOn w:val="DefaultParagraphFont"/>
    <w:link w:val="Footer"/>
    <w:uiPriority w:val="99"/>
    <w:rsid w:val="002A3527"/>
  </w:style>
  <w:style w:type="paragraph" w:styleId="ListParagraph">
    <w:name w:val="List Paragraph"/>
    <w:basedOn w:val="Normal"/>
    <w:uiPriority w:val="34"/>
    <w:qFormat/>
    <w:rsid w:val="00901426"/>
    <w:pPr>
      <w:ind w:left="720"/>
      <w:contextualSpacing/>
    </w:pPr>
  </w:style>
  <w:style w:type="character" w:customStyle="1" w:styleId="Heading1Char">
    <w:name w:val="Heading 1 Char"/>
    <w:basedOn w:val="DefaultParagraphFont"/>
    <w:link w:val="Heading1"/>
    <w:rsid w:val="00072001"/>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07200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072001"/>
    <w:rPr>
      <w:rFonts w:ascii="Times" w:eastAsia="Times New Roman" w:hAnsi="Times" w:cs="Times New Roman"/>
      <w:b/>
      <w:sz w:val="18"/>
      <w:lang w:val="en-US"/>
    </w:rPr>
  </w:style>
  <w:style w:type="paragraph" w:styleId="BodyText3">
    <w:name w:val="Body Text 3"/>
    <w:basedOn w:val="Normal"/>
    <w:link w:val="BodyText3Char"/>
    <w:rsid w:val="00072001"/>
    <w:pPr>
      <w:widowControl w:val="0"/>
      <w:pBdr>
        <w:top w:val="single" w:sz="6" w:space="0" w:color="auto"/>
        <w:left w:val="single" w:sz="6" w:space="0" w:color="auto"/>
        <w:bottom w:val="single" w:sz="12" w:space="1" w:color="auto"/>
        <w:right w:val="single" w:sz="6" w:space="0" w:color="auto"/>
      </w:pBdr>
      <w:tabs>
        <w:tab w:val="left" w:pos="6120"/>
        <w:tab w:val="right" w:pos="10620"/>
      </w:tabs>
      <w:jc w:val="both"/>
    </w:pPr>
    <w:rPr>
      <w:rFonts w:ascii="Times New Roman" w:eastAsia="Times New Roman" w:hAnsi="Times New Roman" w:cs="Times New Roman"/>
      <w:lang w:val="en-US"/>
    </w:rPr>
  </w:style>
  <w:style w:type="character" w:customStyle="1" w:styleId="BodyText3Char">
    <w:name w:val="Body Text 3 Char"/>
    <w:basedOn w:val="DefaultParagraphFont"/>
    <w:link w:val="BodyText3"/>
    <w:rsid w:val="00072001"/>
    <w:rPr>
      <w:rFonts w:ascii="Times New Roman" w:eastAsia="Times New Roman" w:hAnsi="Times New Roman" w:cs="Times New Roman"/>
      <w:lang w:val="en-US"/>
    </w:rPr>
  </w:style>
  <w:style w:type="paragraph" w:customStyle="1" w:styleId="BodyText2">
    <w:name w:val="Body Text2"/>
    <w:basedOn w:val="BodyText"/>
    <w:rsid w:val="00072001"/>
    <w:pPr>
      <w:spacing w:before="100" w:after="100" w:line="280" w:lineRule="exact"/>
    </w:pPr>
  </w:style>
  <w:style w:type="paragraph" w:styleId="BodyText">
    <w:name w:val="Body Text"/>
    <w:basedOn w:val="Normal"/>
    <w:link w:val="BodyTextChar"/>
    <w:rsid w:val="00072001"/>
    <w:pPr>
      <w:spacing w:after="120"/>
      <w:jc w:val="both"/>
    </w:pPr>
    <w:rPr>
      <w:rFonts w:ascii="Garmond (W1)" w:eastAsia="Times New Roman" w:hAnsi="Garmond (W1)" w:cs="Times New Roman"/>
      <w:lang w:val="en-US"/>
    </w:rPr>
  </w:style>
  <w:style w:type="character" w:customStyle="1" w:styleId="BodyTextChar">
    <w:name w:val="Body Text Char"/>
    <w:basedOn w:val="DefaultParagraphFont"/>
    <w:link w:val="BodyText"/>
    <w:rsid w:val="00072001"/>
    <w:rPr>
      <w:rFonts w:ascii="Garmond (W1)" w:eastAsia="Times New Roman" w:hAnsi="Garmond (W1)" w:cs="Times New Roman"/>
      <w:lang w:val="en-US"/>
    </w:rPr>
  </w:style>
  <w:style w:type="character" w:styleId="PageNumber">
    <w:name w:val="page number"/>
    <w:rsid w:val="00072001"/>
    <w:rPr>
      <w:rFonts w:cs="Times New Roman"/>
    </w:rPr>
  </w:style>
  <w:style w:type="paragraph" w:styleId="BodyTextIndent3">
    <w:name w:val="Body Text Indent 3"/>
    <w:basedOn w:val="Normal"/>
    <w:link w:val="BodyTextIndent3Char"/>
    <w:rsid w:val="00072001"/>
    <w:pPr>
      <w:ind w:left="810" w:hanging="450"/>
      <w:jc w:val="both"/>
    </w:pPr>
    <w:rPr>
      <w:rFonts w:ascii="Times New Roman" w:eastAsia="Times New Roman" w:hAnsi="Times New Roman" w:cs="Times New Roman"/>
      <w:sz w:val="16"/>
      <w:lang w:val="en-US"/>
    </w:rPr>
  </w:style>
  <w:style w:type="character" w:customStyle="1" w:styleId="BodyTextIndent3Char">
    <w:name w:val="Body Text Indent 3 Char"/>
    <w:basedOn w:val="DefaultParagraphFont"/>
    <w:link w:val="BodyTextIndent3"/>
    <w:rsid w:val="00072001"/>
    <w:rPr>
      <w:rFonts w:ascii="Times New Roman" w:eastAsia="Times New Roman" w:hAnsi="Times New Roman" w:cs="Times New Roman"/>
      <w:sz w:val="16"/>
      <w:lang w:val="en-US"/>
    </w:rPr>
  </w:style>
  <w:style w:type="paragraph" w:styleId="Closing">
    <w:name w:val="Closing"/>
    <w:basedOn w:val="Normal"/>
    <w:link w:val="ClosingChar"/>
    <w:rsid w:val="00072001"/>
    <w:pPr>
      <w:spacing w:line="220" w:lineRule="atLeast"/>
      <w:ind w:left="835"/>
    </w:pPr>
    <w:rPr>
      <w:rFonts w:ascii="Times New Roman" w:eastAsia="Times New Roman" w:hAnsi="Times New Roman" w:cs="Times New Roman"/>
      <w:lang w:val="en-US"/>
    </w:rPr>
  </w:style>
  <w:style w:type="character" w:customStyle="1" w:styleId="ClosingChar">
    <w:name w:val="Closing Char"/>
    <w:basedOn w:val="DefaultParagraphFont"/>
    <w:link w:val="Closing"/>
    <w:rsid w:val="00072001"/>
    <w:rPr>
      <w:rFonts w:ascii="Times New Roman" w:eastAsia="Times New Roman" w:hAnsi="Times New Roman" w:cs="Times New Roman"/>
      <w:lang w:val="en-US"/>
    </w:rPr>
  </w:style>
  <w:style w:type="paragraph" w:styleId="BodyTextIndent2">
    <w:name w:val="Body Text Indent 2"/>
    <w:basedOn w:val="Normal"/>
    <w:link w:val="BodyTextIndent2Char"/>
    <w:rsid w:val="00072001"/>
    <w:pPr>
      <w:tabs>
        <w:tab w:val="left" w:pos="5670"/>
      </w:tabs>
      <w:ind w:firstLine="720"/>
      <w:jc w:val="both"/>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072001"/>
    <w:rPr>
      <w:rFonts w:ascii="Times New Roman" w:eastAsia="Times New Roman" w:hAnsi="Times New Roman" w:cs="Times New Roman"/>
      <w:lang w:val="en-US"/>
    </w:rPr>
  </w:style>
  <w:style w:type="character" w:styleId="Hyperlink">
    <w:name w:val="Hyperlink"/>
    <w:rsid w:val="00072001"/>
    <w:rPr>
      <w:rFonts w:ascii="Verdana" w:hAnsi="Verdana" w:cs="Times New Roman"/>
      <w:color w:val="0000FF"/>
      <w:u w:val="none"/>
      <w:effect w:val="none"/>
    </w:rPr>
  </w:style>
  <w:style w:type="table" w:styleId="TableGrid">
    <w:name w:val="Table Grid"/>
    <w:basedOn w:val="TableNormal"/>
    <w:rsid w:val="00072001"/>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72001"/>
    <w:rPr>
      <w:rFonts w:ascii="Tahoma" w:eastAsia="Times New Roman" w:hAnsi="Tahoma" w:cs="Tahoma"/>
      <w:b/>
      <w:sz w:val="16"/>
      <w:szCs w:val="16"/>
      <w:lang w:val="en-US"/>
    </w:rPr>
  </w:style>
  <w:style w:type="character" w:customStyle="1" w:styleId="BalloonTextChar">
    <w:name w:val="Balloon Text Char"/>
    <w:basedOn w:val="DefaultParagraphFont"/>
    <w:link w:val="BalloonText"/>
    <w:semiHidden/>
    <w:rsid w:val="00072001"/>
    <w:rPr>
      <w:rFonts w:ascii="Tahoma" w:eastAsia="Times New Roman" w:hAnsi="Tahoma" w:cs="Tahoma"/>
      <w:b/>
      <w:sz w:val="16"/>
      <w:szCs w:val="16"/>
      <w:lang w:val="en-US"/>
    </w:rPr>
  </w:style>
  <w:style w:type="character" w:styleId="CommentReference">
    <w:name w:val="annotation reference"/>
    <w:uiPriority w:val="99"/>
    <w:semiHidden/>
    <w:rsid w:val="00072001"/>
    <w:rPr>
      <w:rFonts w:cs="Times New Roman"/>
      <w:sz w:val="16"/>
      <w:szCs w:val="16"/>
    </w:rPr>
  </w:style>
  <w:style w:type="paragraph" w:styleId="CommentText">
    <w:name w:val="annotation text"/>
    <w:basedOn w:val="Normal"/>
    <w:link w:val="CommentTextChar"/>
    <w:uiPriority w:val="99"/>
    <w:rsid w:val="00072001"/>
    <w:rPr>
      <w:rFonts w:eastAsia="Times New Roman" w:cs="Times New Roman"/>
      <w:b/>
      <w:lang w:val="en-US"/>
    </w:rPr>
  </w:style>
  <w:style w:type="character" w:customStyle="1" w:styleId="CommentTextChar">
    <w:name w:val="Comment Text Char"/>
    <w:basedOn w:val="DefaultParagraphFont"/>
    <w:link w:val="CommentText"/>
    <w:uiPriority w:val="99"/>
    <w:rsid w:val="00072001"/>
    <w:rPr>
      <w:rFonts w:eastAsia="Times New Roman" w:cs="Times New Roman"/>
      <w:b/>
      <w:lang w:val="en-US"/>
    </w:rPr>
  </w:style>
  <w:style w:type="paragraph" w:styleId="CommentSubject">
    <w:name w:val="annotation subject"/>
    <w:basedOn w:val="CommentText"/>
    <w:next w:val="CommentText"/>
    <w:link w:val="CommentSubjectChar"/>
    <w:semiHidden/>
    <w:rsid w:val="00072001"/>
    <w:rPr>
      <w:bCs/>
    </w:rPr>
  </w:style>
  <w:style w:type="character" w:customStyle="1" w:styleId="CommentSubjectChar">
    <w:name w:val="Comment Subject Char"/>
    <w:basedOn w:val="CommentTextChar"/>
    <w:link w:val="CommentSubject"/>
    <w:semiHidden/>
    <w:rsid w:val="00072001"/>
    <w:rPr>
      <w:rFonts w:eastAsia="Times New Roman" w:cs="Times New Roman"/>
      <w:b/>
      <w:bCs/>
      <w:lang w:val="en-US"/>
    </w:rPr>
  </w:style>
  <w:style w:type="paragraph" w:styleId="BodyTextIndent">
    <w:name w:val="Body Text Indent"/>
    <w:basedOn w:val="Normal"/>
    <w:link w:val="BodyTextIndentChar"/>
    <w:rsid w:val="00072001"/>
    <w:pPr>
      <w:spacing w:after="120"/>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72001"/>
    <w:rPr>
      <w:rFonts w:ascii="Times New Roman" w:eastAsia="Times New Roman" w:hAnsi="Times New Roman" w:cs="Times New Roman"/>
      <w:sz w:val="24"/>
      <w:szCs w:val="24"/>
      <w:lang w:val="en-US"/>
    </w:rPr>
  </w:style>
  <w:style w:type="character" w:customStyle="1" w:styleId="zzmpTrailerItem">
    <w:name w:val="zzmpTrailerItem"/>
    <w:rsid w:val="00072001"/>
    <w:rPr>
      <w:rFonts w:ascii="Arial" w:hAnsi="Arial" w:cs="Arial"/>
      <w:noProof/>
      <w:color w:val="auto"/>
      <w:spacing w:val="0"/>
      <w:position w:val="0"/>
      <w:sz w:val="16"/>
      <w:szCs w:val="16"/>
      <w:u w:val="none"/>
      <w:effect w:val="none"/>
      <w:vertAlign w:val="baseline"/>
    </w:rPr>
  </w:style>
  <w:style w:type="paragraph" w:styleId="NoSpacing">
    <w:name w:val="No Spacing"/>
    <w:uiPriority w:val="1"/>
    <w:qFormat/>
    <w:rsid w:val="00072001"/>
    <w:pPr>
      <w:spacing w:after="0" w:line="240" w:lineRule="auto"/>
    </w:pPr>
    <w:rPr>
      <w:rFonts w:ascii="Calibri" w:eastAsia="Times New Roman" w:hAnsi="Calibri" w:cs="Times New Roman"/>
      <w:sz w:val="22"/>
      <w:szCs w:val="22"/>
      <w:lang w:val="en-US"/>
    </w:rPr>
  </w:style>
  <w:style w:type="paragraph" w:styleId="Revision">
    <w:name w:val="Revision"/>
    <w:hidden/>
    <w:uiPriority w:val="99"/>
    <w:semiHidden/>
    <w:rsid w:val="00072001"/>
    <w:pPr>
      <w:spacing w:after="0" w:line="240" w:lineRule="auto"/>
    </w:pPr>
    <w:rPr>
      <w:rFonts w:eastAsia="Times New Roman" w:cs="Times New Roman"/>
      <w:b/>
      <w:lang w:val="en-US"/>
    </w:rPr>
  </w:style>
  <w:style w:type="character" w:styleId="Emphasis">
    <w:name w:val="Emphasis"/>
    <w:basedOn w:val="DefaultParagraphFont"/>
    <w:uiPriority w:val="20"/>
    <w:qFormat/>
    <w:rsid w:val="00072001"/>
    <w:rPr>
      <w:i/>
      <w:iCs/>
    </w:rPr>
  </w:style>
  <w:style w:type="character" w:styleId="Strong">
    <w:name w:val="Strong"/>
    <w:basedOn w:val="DefaultParagraphFont"/>
    <w:uiPriority w:val="22"/>
    <w:qFormat/>
    <w:rsid w:val="00747A8B"/>
    <w:rPr>
      <w:b/>
      <w:bCs/>
    </w:rPr>
  </w:style>
  <w:style w:type="paragraph" w:customStyle="1" w:styleId="Body">
    <w:name w:val="Body"/>
    <w:rsid w:val="00D87CE8"/>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rPr>
  </w:style>
  <w:style w:type="paragraph" w:styleId="NormalWeb">
    <w:name w:val="Normal (Web)"/>
    <w:basedOn w:val="Normal"/>
    <w:uiPriority w:val="99"/>
    <w:semiHidden/>
    <w:unhideWhenUsed/>
    <w:rsid w:val="000522B9"/>
    <w:pPr>
      <w:spacing w:before="100" w:beforeAutospacing="1" w:after="100" w:afterAutospacing="1"/>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660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812">
      <w:bodyDiv w:val="1"/>
      <w:marLeft w:val="0"/>
      <w:marRight w:val="0"/>
      <w:marTop w:val="0"/>
      <w:marBottom w:val="0"/>
      <w:divBdr>
        <w:top w:val="none" w:sz="0" w:space="0" w:color="auto"/>
        <w:left w:val="none" w:sz="0" w:space="0" w:color="auto"/>
        <w:bottom w:val="none" w:sz="0" w:space="0" w:color="auto"/>
        <w:right w:val="none" w:sz="0" w:space="0" w:color="auto"/>
      </w:divBdr>
    </w:div>
    <w:div w:id="745491684">
      <w:bodyDiv w:val="1"/>
      <w:marLeft w:val="0"/>
      <w:marRight w:val="0"/>
      <w:marTop w:val="0"/>
      <w:marBottom w:val="0"/>
      <w:divBdr>
        <w:top w:val="none" w:sz="0" w:space="0" w:color="auto"/>
        <w:left w:val="none" w:sz="0" w:space="0" w:color="auto"/>
        <w:bottom w:val="none" w:sz="0" w:space="0" w:color="auto"/>
        <w:right w:val="none" w:sz="0" w:space="0" w:color="auto"/>
      </w:divBdr>
    </w:div>
    <w:div w:id="937445775">
      <w:bodyDiv w:val="1"/>
      <w:marLeft w:val="0"/>
      <w:marRight w:val="0"/>
      <w:marTop w:val="0"/>
      <w:marBottom w:val="0"/>
      <w:divBdr>
        <w:top w:val="none" w:sz="0" w:space="0" w:color="auto"/>
        <w:left w:val="none" w:sz="0" w:space="0" w:color="auto"/>
        <w:bottom w:val="none" w:sz="0" w:space="0" w:color="auto"/>
        <w:right w:val="none" w:sz="0" w:space="0" w:color="auto"/>
      </w:divBdr>
    </w:div>
    <w:div w:id="1184245558">
      <w:bodyDiv w:val="1"/>
      <w:marLeft w:val="0"/>
      <w:marRight w:val="0"/>
      <w:marTop w:val="0"/>
      <w:marBottom w:val="0"/>
      <w:divBdr>
        <w:top w:val="none" w:sz="0" w:space="0" w:color="auto"/>
        <w:left w:val="none" w:sz="0" w:space="0" w:color="auto"/>
        <w:bottom w:val="none" w:sz="0" w:space="0" w:color="auto"/>
        <w:right w:val="none" w:sz="0" w:space="0" w:color="auto"/>
      </w:divBdr>
    </w:div>
    <w:div w:id="1388526373">
      <w:bodyDiv w:val="1"/>
      <w:marLeft w:val="0"/>
      <w:marRight w:val="0"/>
      <w:marTop w:val="0"/>
      <w:marBottom w:val="0"/>
      <w:divBdr>
        <w:top w:val="none" w:sz="0" w:space="0" w:color="auto"/>
        <w:left w:val="none" w:sz="0" w:space="0" w:color="auto"/>
        <w:bottom w:val="none" w:sz="0" w:space="0" w:color="auto"/>
        <w:right w:val="none" w:sz="0" w:space="0" w:color="auto"/>
      </w:divBdr>
    </w:div>
    <w:div w:id="1737360869">
      <w:bodyDiv w:val="1"/>
      <w:marLeft w:val="0"/>
      <w:marRight w:val="0"/>
      <w:marTop w:val="0"/>
      <w:marBottom w:val="0"/>
      <w:divBdr>
        <w:top w:val="none" w:sz="0" w:space="0" w:color="auto"/>
        <w:left w:val="none" w:sz="0" w:space="0" w:color="auto"/>
        <w:bottom w:val="none" w:sz="0" w:space="0" w:color="auto"/>
        <w:right w:val="none" w:sz="0" w:space="0" w:color="auto"/>
      </w:divBdr>
    </w:div>
    <w:div w:id="1779718014">
      <w:bodyDiv w:val="1"/>
      <w:marLeft w:val="0"/>
      <w:marRight w:val="0"/>
      <w:marTop w:val="0"/>
      <w:marBottom w:val="0"/>
      <w:divBdr>
        <w:top w:val="none" w:sz="0" w:space="0" w:color="auto"/>
        <w:left w:val="none" w:sz="0" w:space="0" w:color="auto"/>
        <w:bottom w:val="none" w:sz="0" w:space="0" w:color="auto"/>
        <w:right w:val="none" w:sz="0" w:space="0" w:color="auto"/>
      </w:divBdr>
    </w:div>
    <w:div w:id="1962876963">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racts.caliancorp@calia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gliaro\Desktop\Calian%20Letterhead_Computex.dotx" TargetMode="External"/></Relationships>
</file>

<file path=word/theme/theme1.xml><?xml version="1.0" encoding="utf-8"?>
<a:theme xmlns:a="http://schemas.openxmlformats.org/drawingml/2006/main" name="Office Theme">
  <a:themeElements>
    <a:clrScheme name="Calian Brand Colours">
      <a:dk1>
        <a:srgbClr val="595959"/>
      </a:dk1>
      <a:lt1>
        <a:srgbClr val="FFFFFF"/>
      </a:lt1>
      <a:dk2>
        <a:srgbClr val="000000"/>
      </a:dk2>
      <a:lt2>
        <a:srgbClr val="FFFFFF"/>
      </a:lt2>
      <a:accent1>
        <a:srgbClr val="0076BE"/>
      </a:accent1>
      <a:accent2>
        <a:srgbClr val="FF6325"/>
      </a:accent2>
      <a:accent3>
        <a:srgbClr val="005696"/>
      </a:accent3>
      <a:accent4>
        <a:srgbClr val="A5A5A5"/>
      </a:accent4>
      <a:accent5>
        <a:srgbClr val="009CE2"/>
      </a:accent5>
      <a:accent6>
        <a:srgbClr val="00A47D"/>
      </a:accent6>
      <a:hlink>
        <a:srgbClr val="009CE2"/>
      </a:hlink>
      <a:folHlink>
        <a:srgbClr val="00A4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8C9C1B86D7C479C41865178853562" ma:contentTypeVersion="14" ma:contentTypeDescription="Create a new document." ma:contentTypeScope="" ma:versionID="8e2c1785d2041335579724dbe165b1da">
  <xsd:schema xmlns:xsd="http://www.w3.org/2001/XMLSchema" xmlns:xs="http://www.w3.org/2001/XMLSchema" xmlns:p="http://schemas.microsoft.com/office/2006/metadata/properties" xmlns:ns2="4165a57a-ce59-48a3-b739-a4754b95b93b" xmlns:ns3="18ce2c34-1429-4bc6-a144-70fd69103368" targetNamespace="http://schemas.microsoft.com/office/2006/metadata/properties" ma:root="true" ma:fieldsID="7ac0aa7e5838dd4d1697a55e748e354d" ns2:_="" ns3:_="">
    <xsd:import namespace="4165a57a-ce59-48a3-b739-a4754b95b93b"/>
    <xsd:import namespace="18ce2c34-1429-4bc6-a144-70fd691033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5a57a-ce59-48a3-b739-a4754b95b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27a5403-245e-45ee-8ece-74ba926299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e2c34-1429-4bc6-a144-70fd69103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7f73da-368e-473d-aaf8-fe0d1f97a628}" ma:internalName="TaxCatchAll" ma:showField="CatchAllData" ma:web="18ce2c34-1429-4bc6-a144-70fd691033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88C9C1B86D7C479C41865178853562" ma:contentTypeVersion="14" ma:contentTypeDescription="Create a new document." ma:contentTypeScope="" ma:versionID="8e2c1785d2041335579724dbe165b1da">
  <xsd:schema xmlns:xsd="http://www.w3.org/2001/XMLSchema" xmlns:xs="http://www.w3.org/2001/XMLSchema" xmlns:p="http://schemas.microsoft.com/office/2006/metadata/properties" xmlns:ns2="4165a57a-ce59-48a3-b739-a4754b95b93b" xmlns:ns3="18ce2c34-1429-4bc6-a144-70fd69103368" targetNamespace="http://schemas.microsoft.com/office/2006/metadata/properties" ma:root="true" ma:fieldsID="7ac0aa7e5838dd4d1697a55e748e354d" ns2:_="" ns3:_="">
    <xsd:import namespace="4165a57a-ce59-48a3-b739-a4754b95b93b"/>
    <xsd:import namespace="18ce2c34-1429-4bc6-a144-70fd691033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5a57a-ce59-48a3-b739-a4754b95b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27a5403-245e-45ee-8ece-74ba926299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e2c34-1429-4bc6-a144-70fd69103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7f73da-368e-473d-aaf8-fe0d1f97a628}" ma:internalName="TaxCatchAll" ma:showField="CatchAllData" ma:web="18ce2c34-1429-4bc6-a144-70fd691033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8ce2c34-1429-4bc6-a144-70fd69103368" xsi:nil="true"/>
    <lcf76f155ced4ddcb4097134ff3c332f xmlns="4165a57a-ce59-48a3-b739-a4754b95b93b">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73A13-CCBF-4114-8FA4-953541C82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5a57a-ce59-48a3-b739-a4754b95b93b"/>
    <ds:schemaRef ds:uri="18ce2c34-1429-4bc6-a144-70fd69103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6CA6B-A5A0-4576-ADB5-6536F79496BF}">
  <ds:schemaRefs>
    <ds:schemaRef ds:uri="http://schemas.openxmlformats.org/officeDocument/2006/bibliography"/>
  </ds:schemaRefs>
</ds:datastoreItem>
</file>

<file path=customXml/itemProps3.xml><?xml version="1.0" encoding="utf-8"?>
<ds:datastoreItem xmlns:ds="http://schemas.openxmlformats.org/officeDocument/2006/customXml" ds:itemID="{3AB1BFDE-94A7-4498-AD90-C0684DD0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5a57a-ce59-48a3-b739-a4754b95b93b"/>
    <ds:schemaRef ds:uri="18ce2c34-1429-4bc6-a144-70fd69103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08197-7E3F-4585-B747-78351F5D22BC}">
  <ds:schemaRefs>
    <ds:schemaRef ds:uri="http://schemas.microsoft.com/office/2006/metadata/properties"/>
    <ds:schemaRef ds:uri="http://schemas.microsoft.com/office/infopath/2007/PartnerControls"/>
    <ds:schemaRef ds:uri="18ce2c34-1429-4bc6-a144-70fd69103368"/>
    <ds:schemaRef ds:uri="4165a57a-ce59-48a3-b739-a4754b95b93b"/>
  </ds:schemaRefs>
</ds:datastoreItem>
</file>

<file path=customXml/itemProps5.xml><?xml version="1.0" encoding="utf-8"?>
<ds:datastoreItem xmlns:ds="http://schemas.openxmlformats.org/officeDocument/2006/customXml" ds:itemID="{DB296986-B7F4-4DC4-95F5-998C92F95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Calian Letterhead_Computex</Template>
  <TotalTime>1867</TotalTime>
  <Pages>18</Pages>
  <Words>10490</Words>
  <Characters>59794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Pagliaro</dc:creator>
  <cp:keywords/>
  <dc:description/>
  <cp:lastModifiedBy>Roman Egorov</cp:lastModifiedBy>
  <cp:revision>172</cp:revision>
  <dcterms:created xsi:type="dcterms:W3CDTF">2022-03-23T13:48:00Z</dcterms:created>
  <dcterms:modified xsi:type="dcterms:W3CDTF">2022-10-27T17:54:00Z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0x010100400772E351AE45489B79B29AEA4D65E4</vt:lpwstr>
  </property>
  <property fmtid="{D5CDD505-2E9C-101B-9397-08002B2CF9AE}" pid="3" name="MediaServiceImageTags">
    <vt:lpwstr/>
  </property>
</Properties>
</file>